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after="0" w:line="360" w:lineRule="exact"/>
        <w:jc w:val="center"/>
        <w:textAlignment w:val="auto"/>
        <w:rPr>
          <w:rFonts w:ascii="宋体" w:hAnsi="宋体" w:eastAsiaTheme="minorEastAsia"/>
          <w:b/>
          <w:sz w:val="32"/>
          <w:szCs w:val="32"/>
          <w:lang w:eastAsia="zh-CN"/>
        </w:rPr>
      </w:pPr>
      <w:r>
        <w:rPr>
          <w:rFonts w:hint="eastAsia" w:ascii="宋体" w:hAnsi="宋体"/>
          <w:b/>
          <w:sz w:val="32"/>
          <w:szCs w:val="32"/>
        </w:rPr>
        <w:t>《</w:t>
      </w:r>
      <w:r>
        <w:rPr>
          <w:rFonts w:hint="eastAsia" w:ascii="宋体" w:hAnsi="宋体" w:eastAsia="宋体"/>
          <w:b/>
          <w:sz w:val="32"/>
          <w:szCs w:val="32"/>
          <w:lang w:val="en-US" w:eastAsia="zh-CN"/>
        </w:rPr>
        <w:t>新媒体与社会</w:t>
      </w:r>
      <w:r>
        <w:rPr>
          <w:rFonts w:hint="eastAsia" w:ascii="宋体" w:hAnsi="宋体"/>
          <w:b/>
          <w:sz w:val="32"/>
          <w:szCs w:val="32"/>
        </w:rPr>
        <w:t>》课程教学大纲</w:t>
      </w:r>
    </w:p>
    <w:tbl>
      <w:tblPr>
        <w:tblStyle w:val="6"/>
        <w:tblW w:w="107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60"/>
        <w:gridCol w:w="1164"/>
        <w:gridCol w:w="825"/>
        <w:gridCol w:w="250"/>
        <w:gridCol w:w="303"/>
        <w:gridCol w:w="235"/>
        <w:gridCol w:w="1430"/>
        <w:gridCol w:w="840"/>
        <w:gridCol w:w="330"/>
        <w:gridCol w:w="434"/>
        <w:gridCol w:w="490"/>
        <w:gridCol w:w="276"/>
        <w:gridCol w:w="1087"/>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6"/>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sz w:val="21"/>
                <w:szCs w:val="21"/>
              </w:rPr>
            </w:pPr>
            <w:r>
              <w:rPr>
                <w:rFonts w:hint="eastAsia" w:ascii="宋体" w:hAnsi="宋体" w:eastAsia="宋体"/>
                <w:b/>
                <w:sz w:val="21"/>
                <w:szCs w:val="21"/>
              </w:rPr>
              <w:t>课程名称：</w:t>
            </w:r>
            <w:r>
              <w:rPr>
                <w:rFonts w:hint="eastAsia" w:ascii="宋体" w:hAnsi="宋体" w:eastAsia="宋体"/>
                <w:sz w:val="21"/>
                <w:szCs w:val="21"/>
              </w:rPr>
              <w:t xml:space="preserve"> </w:t>
            </w:r>
            <w:r>
              <w:rPr>
                <w:rFonts w:hint="eastAsia" w:ascii="宋体" w:hAnsi="宋体" w:eastAsia="宋体"/>
                <w:sz w:val="21"/>
                <w:szCs w:val="21"/>
                <w:lang w:eastAsia="zh-CN"/>
              </w:rPr>
              <w:t>《</w:t>
            </w:r>
            <w:r>
              <w:rPr>
                <w:rFonts w:hint="eastAsia" w:ascii="宋体" w:hAnsi="宋体" w:eastAsia="宋体"/>
                <w:sz w:val="21"/>
                <w:szCs w:val="21"/>
                <w:lang w:val="en-US" w:eastAsia="zh-CN"/>
              </w:rPr>
              <w:t>新媒体与社会》</w:t>
            </w:r>
          </w:p>
        </w:tc>
        <w:tc>
          <w:tcPr>
            <w:tcW w:w="6221" w:type="dxa"/>
            <w:gridSpan w:val="9"/>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sz w:val="21"/>
                <w:szCs w:val="21"/>
                <w:lang w:eastAsia="zh-CN"/>
              </w:rPr>
            </w:pPr>
            <w:r>
              <w:rPr>
                <w:rFonts w:hint="eastAsia" w:ascii="宋体" w:hAnsi="宋体" w:eastAsia="宋体"/>
                <w:b/>
                <w:sz w:val="21"/>
                <w:szCs w:val="21"/>
                <w:lang w:eastAsia="zh-CN"/>
              </w:rPr>
              <w:t>课程类别（必修/选修）：</w:t>
            </w:r>
            <w:r>
              <w:rPr>
                <w:rFonts w:hint="eastAsia" w:ascii="宋体" w:hAnsi="宋体" w:eastAsia="宋体"/>
                <w:sz w:val="21"/>
                <w:szCs w:val="21"/>
                <w:lang w:eastAsia="zh-CN"/>
              </w:rPr>
              <w:t xml:space="preserve"> </w:t>
            </w:r>
            <w:r>
              <w:rPr>
                <w:rFonts w:hint="eastAsia" w:ascii="宋体" w:hAnsi="宋体" w:eastAsia="宋体"/>
                <w:sz w:val="21"/>
                <w:szCs w:val="21"/>
                <w:lang w:val="en-US" w:eastAsia="zh-CN"/>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772" w:type="dxa"/>
            <w:gridSpan w:val="15"/>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b/>
                <w:sz w:val="21"/>
                <w:szCs w:val="21"/>
              </w:rPr>
            </w:pPr>
            <w:r>
              <w:rPr>
                <w:rFonts w:hint="eastAsia" w:ascii="宋体" w:hAnsi="宋体" w:eastAsia="宋体"/>
                <w:b/>
                <w:sz w:val="21"/>
                <w:szCs w:val="21"/>
              </w:rPr>
              <w:t xml:space="preserve">课程英文名称： </w:t>
            </w:r>
            <w:r>
              <w:rPr>
                <w:rFonts w:hint="eastAsia" w:ascii="宋体" w:hAnsi="宋体" w:eastAsia="宋体"/>
                <w:sz w:val="21"/>
                <w:szCs w:val="21"/>
                <w:lang w:eastAsia="zh-CN"/>
              </w:rPr>
              <w:t>《</w:t>
            </w:r>
            <w:r>
              <w:rPr>
                <w:rFonts w:hint="eastAsia" w:ascii="宋体" w:hAnsi="宋体" w:eastAsia="宋体"/>
                <w:sz w:val="21"/>
                <w:szCs w:val="21"/>
                <w:lang w:val="en-US" w:eastAsia="zh-CN"/>
              </w:rPr>
              <w:t>New Media and Society》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6"/>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sz w:val="21"/>
                <w:szCs w:val="21"/>
              </w:rPr>
            </w:pPr>
            <w:r>
              <w:rPr>
                <w:rFonts w:hint="eastAsia" w:ascii="宋体" w:hAnsi="宋体" w:eastAsia="宋体"/>
                <w:b/>
                <w:sz w:val="21"/>
                <w:szCs w:val="21"/>
              </w:rPr>
              <w:t>总学时/周学时/学分：</w:t>
            </w:r>
            <w:r>
              <w:rPr>
                <w:rFonts w:hint="eastAsia" w:ascii="宋体" w:hAnsi="宋体" w:eastAsia="宋体"/>
                <w:b/>
                <w:sz w:val="21"/>
                <w:szCs w:val="21"/>
                <w:lang w:val="en-US" w:eastAsia="zh-CN"/>
              </w:rPr>
              <w:t>28</w:t>
            </w:r>
            <w:r>
              <w:rPr>
                <w:rFonts w:hint="eastAsia" w:ascii="宋体" w:hAnsi="宋体" w:eastAsia="宋体"/>
                <w:sz w:val="21"/>
                <w:szCs w:val="21"/>
                <w:lang w:val="en-US" w:eastAsia="zh-CN"/>
              </w:rPr>
              <w:t>/2/2</w:t>
            </w:r>
          </w:p>
        </w:tc>
        <w:tc>
          <w:tcPr>
            <w:tcW w:w="6221" w:type="dxa"/>
            <w:gridSpan w:val="9"/>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sz w:val="21"/>
                <w:szCs w:val="21"/>
                <w:lang w:eastAsia="zh-CN"/>
              </w:rPr>
            </w:pPr>
            <w:r>
              <w:rPr>
                <w:rFonts w:hint="eastAsia" w:ascii="宋体" w:hAnsi="宋体" w:eastAsia="宋体"/>
                <w:b/>
                <w:sz w:val="21"/>
                <w:szCs w:val="21"/>
                <w:lang w:eastAsia="zh-CN"/>
              </w:rPr>
              <w:t>其中实验学时：</w:t>
            </w:r>
            <w:r>
              <w:rPr>
                <w:rFonts w:hint="eastAsia" w:ascii="宋体" w:hAnsi="宋体" w:eastAsia="宋体"/>
                <w:b/>
                <w:sz w:val="21"/>
                <w:szCs w:val="21"/>
                <w:lang w:val="en-US" w:eastAsia="zh-CN"/>
              </w:rPr>
              <w:t>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772" w:type="dxa"/>
            <w:gridSpan w:val="15"/>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b/>
                <w:sz w:val="21"/>
                <w:szCs w:val="21"/>
              </w:rPr>
            </w:pPr>
            <w:r>
              <w:rPr>
                <w:rFonts w:hint="eastAsia" w:ascii="宋体" w:hAnsi="宋体" w:eastAsia="宋体"/>
                <w:b/>
                <w:sz w:val="21"/>
                <w:szCs w:val="21"/>
              </w:rPr>
              <w:t xml:space="preserve">先修课程： </w:t>
            </w:r>
            <w:r>
              <w:rPr>
                <w:rFonts w:hint="eastAsia" w:ascii="宋体" w:hAnsi="宋体" w:eastAsia="宋体"/>
                <w:sz w:val="21"/>
                <w:szCs w:val="21"/>
                <w:lang w:eastAsia="zh-CN"/>
              </w:rPr>
              <w:t>传播学、社会学基础、社会调查、新媒体编辑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6"/>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sz w:val="21"/>
                <w:szCs w:val="21"/>
              </w:rPr>
            </w:pPr>
            <w:r>
              <w:rPr>
                <w:rFonts w:hint="eastAsia" w:ascii="宋体" w:hAnsi="宋体" w:eastAsia="宋体"/>
                <w:b/>
                <w:sz w:val="21"/>
                <w:szCs w:val="21"/>
              </w:rPr>
              <w:t>授课时间：</w:t>
            </w:r>
            <w:r>
              <w:rPr>
                <w:rFonts w:hint="eastAsia" w:ascii="宋体" w:hAnsi="宋体" w:eastAsia="宋体"/>
                <w:sz w:val="21"/>
                <w:szCs w:val="21"/>
                <w:lang w:val="en-US" w:eastAsia="zh-CN"/>
              </w:rPr>
              <w:t>星期二晚上9-10节</w:t>
            </w:r>
          </w:p>
        </w:tc>
        <w:tc>
          <w:tcPr>
            <w:tcW w:w="6221" w:type="dxa"/>
            <w:gridSpan w:val="9"/>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sz w:val="21"/>
                <w:szCs w:val="21"/>
              </w:rPr>
            </w:pPr>
            <w:r>
              <w:rPr>
                <w:rFonts w:hint="eastAsia" w:ascii="宋体" w:hAnsi="宋体" w:eastAsia="宋体"/>
                <w:b/>
                <w:sz w:val="21"/>
                <w:szCs w:val="21"/>
              </w:rPr>
              <w:t>授课地点：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772" w:type="dxa"/>
            <w:gridSpan w:val="15"/>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b/>
                <w:sz w:val="21"/>
                <w:szCs w:val="21"/>
              </w:rPr>
            </w:pPr>
            <w:r>
              <w:rPr>
                <w:rFonts w:hint="eastAsia" w:ascii="宋体" w:hAnsi="宋体" w:eastAsia="宋体"/>
                <w:b/>
                <w:sz w:val="21"/>
                <w:szCs w:val="21"/>
              </w:rPr>
              <w:t xml:space="preserve">授课对象： </w:t>
            </w:r>
            <w:r>
              <w:rPr>
                <w:rFonts w:hint="eastAsia" w:ascii="宋体" w:hAnsi="宋体" w:eastAsia="宋体"/>
                <w:sz w:val="21"/>
                <w:szCs w:val="21"/>
                <w:lang w:val="en-US" w:eastAsia="zh-CN"/>
              </w:rPr>
              <w:t>全校选修这门课的本科生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772" w:type="dxa"/>
            <w:gridSpan w:val="15"/>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sz w:val="21"/>
                <w:szCs w:val="21"/>
              </w:rPr>
            </w:pPr>
            <w:r>
              <w:rPr>
                <w:rFonts w:hint="eastAsia" w:ascii="宋体" w:hAnsi="宋体" w:eastAsia="宋体"/>
                <w:b/>
                <w:sz w:val="21"/>
                <w:szCs w:val="21"/>
              </w:rPr>
              <w:t>开课院</w:t>
            </w:r>
            <w:r>
              <w:rPr>
                <w:rFonts w:hint="eastAsia" w:ascii="宋体" w:hAnsi="宋体" w:eastAsia="宋体"/>
                <w:b/>
                <w:sz w:val="21"/>
                <w:szCs w:val="21"/>
                <w:lang w:eastAsia="zh-CN"/>
              </w:rPr>
              <w:t>系</w:t>
            </w:r>
            <w:r>
              <w:rPr>
                <w:rFonts w:hint="eastAsia" w:ascii="宋体" w:hAnsi="宋体" w:eastAsia="宋体"/>
                <w:b/>
                <w:sz w:val="21"/>
                <w:szCs w:val="21"/>
              </w:rPr>
              <w:t>：</w:t>
            </w:r>
            <w:r>
              <w:rPr>
                <w:rFonts w:hint="eastAsia" w:ascii="宋体" w:hAnsi="宋体" w:eastAsia="宋体"/>
                <w:sz w:val="21"/>
                <w:szCs w:val="21"/>
              </w:rPr>
              <w:t xml:space="preserve"> </w:t>
            </w:r>
            <w:r>
              <w:rPr>
                <w:rFonts w:hint="eastAsia" w:ascii="宋体" w:hAnsi="宋体" w:eastAsia="宋体"/>
                <w:sz w:val="21"/>
                <w:szCs w:val="21"/>
                <w:lang w:val="en-US" w:eastAsia="zh-CN"/>
              </w:rPr>
              <w:t>文学与传媒学院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772" w:type="dxa"/>
            <w:gridSpan w:val="15"/>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sz w:val="21"/>
                <w:szCs w:val="21"/>
                <w:lang w:eastAsia="zh-CN"/>
              </w:rPr>
            </w:pPr>
            <w:r>
              <w:rPr>
                <w:rFonts w:hint="eastAsia" w:ascii="宋体" w:hAnsi="宋体" w:eastAsia="宋体"/>
                <w:b/>
                <w:sz w:val="21"/>
                <w:szCs w:val="21"/>
                <w:lang w:eastAsia="zh-CN"/>
              </w:rPr>
              <w:t>任课教师姓名/职称：</w:t>
            </w:r>
            <w:r>
              <w:rPr>
                <w:rFonts w:hint="eastAsia" w:ascii="宋体" w:hAnsi="宋体" w:eastAsia="宋体"/>
                <w:sz w:val="21"/>
                <w:szCs w:val="21"/>
                <w:lang w:eastAsia="zh-CN"/>
              </w:rPr>
              <w:t xml:space="preserve"> </w:t>
            </w:r>
            <w:r>
              <w:rPr>
                <w:rFonts w:hint="eastAsia" w:ascii="宋体" w:hAnsi="宋体" w:eastAsia="宋体"/>
                <w:sz w:val="21"/>
                <w:szCs w:val="21"/>
                <w:lang w:val="en-US" w:eastAsia="zh-CN"/>
              </w:rPr>
              <w:t>王芹 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6"/>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sz w:val="21"/>
                <w:szCs w:val="21"/>
              </w:rPr>
            </w:pPr>
            <w:r>
              <w:rPr>
                <w:rFonts w:hint="eastAsia" w:ascii="宋体" w:hAnsi="宋体" w:eastAsia="宋体"/>
                <w:b/>
                <w:sz w:val="21"/>
                <w:szCs w:val="21"/>
              </w:rPr>
              <w:t>联系电话：</w:t>
            </w:r>
            <w:r>
              <w:rPr>
                <w:rFonts w:hint="eastAsia" w:ascii="宋体" w:hAnsi="宋体" w:eastAsia="宋体"/>
                <w:b/>
                <w:sz w:val="21"/>
                <w:szCs w:val="21"/>
                <w:lang w:val="en-US" w:eastAsia="zh-CN"/>
              </w:rPr>
              <w:t>13650451303/ 短号：789590</w:t>
            </w:r>
          </w:p>
        </w:tc>
        <w:tc>
          <w:tcPr>
            <w:tcW w:w="6221" w:type="dxa"/>
            <w:gridSpan w:val="9"/>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sz w:val="21"/>
                <w:szCs w:val="21"/>
              </w:rPr>
            </w:pPr>
            <w:r>
              <w:rPr>
                <w:rFonts w:hint="eastAsia" w:ascii="宋体" w:hAnsi="宋体" w:eastAsia="宋体"/>
                <w:b/>
                <w:sz w:val="21"/>
                <w:szCs w:val="21"/>
              </w:rPr>
              <w:t>Email:</w:t>
            </w:r>
            <w:r>
              <w:rPr>
                <w:rFonts w:hint="eastAsia" w:ascii="宋体" w:hAnsi="宋体" w:eastAsia="宋体"/>
                <w:b/>
                <w:sz w:val="21"/>
                <w:szCs w:val="21"/>
                <w:lang w:val="en-US" w:eastAsia="zh-CN"/>
              </w:rPr>
              <w:t>983923836@qq.com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772" w:type="dxa"/>
            <w:gridSpan w:val="15"/>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sz w:val="21"/>
                <w:szCs w:val="21"/>
                <w:lang w:eastAsia="zh-CN"/>
              </w:rPr>
            </w:pPr>
            <w:r>
              <w:rPr>
                <w:rFonts w:hint="eastAsia" w:ascii="宋体" w:hAnsi="宋体" w:eastAsia="宋体"/>
                <w:b/>
                <w:sz w:val="21"/>
                <w:szCs w:val="21"/>
                <w:lang w:eastAsia="zh-CN"/>
              </w:rPr>
              <w:t>答疑时间、地点与方式：</w:t>
            </w:r>
            <w:r>
              <w:rPr>
                <w:rFonts w:hint="eastAsia" w:ascii="宋体" w:hAnsi="宋体" w:eastAsia="宋体"/>
                <w:sz w:val="21"/>
                <w:szCs w:val="21"/>
                <w:lang w:val="en-US" w:eastAsia="zh-CN"/>
              </w:rPr>
              <w:t>每周四下午3点文科楼广电办公室10B405；现场答疑；QQ、微信线上答疑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772" w:type="dxa"/>
            <w:gridSpan w:val="15"/>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b/>
                <w:sz w:val="21"/>
                <w:szCs w:val="21"/>
                <w:lang w:eastAsia="zh-CN"/>
              </w:rPr>
            </w:pPr>
            <w:r>
              <w:rPr>
                <w:rFonts w:hint="eastAsia" w:ascii="宋体" w:hAnsi="宋体" w:eastAsia="宋体"/>
                <w:b/>
                <w:bCs/>
                <w:sz w:val="21"/>
                <w:szCs w:val="21"/>
                <w:lang w:eastAsia="zh-CN"/>
              </w:rPr>
              <w:t>课程考核方式：</w:t>
            </w:r>
            <w:r>
              <w:rPr>
                <w:rFonts w:hint="eastAsia" w:ascii="宋体" w:hAnsi="宋体" w:eastAsia="宋体"/>
                <w:sz w:val="21"/>
                <w:szCs w:val="21"/>
                <w:lang w:eastAsia="zh-CN"/>
              </w:rPr>
              <w:t>开卷</w:t>
            </w:r>
            <w:r>
              <w:rPr>
                <w:rFonts w:hint="eastAsia" w:ascii="宋体" w:hAnsi="宋体" w:eastAsia="宋体"/>
                <w:b/>
                <w:sz w:val="21"/>
                <w:szCs w:val="21"/>
                <w:lang w:eastAsia="zh-CN"/>
              </w:rPr>
              <w:t xml:space="preserve">（ </w:t>
            </w:r>
            <w:r>
              <w:rPr>
                <w:rFonts w:hint="default" w:ascii="Arial" w:hAnsi="Arial" w:eastAsia="宋体" w:cs="Arial"/>
                <w:b/>
                <w:sz w:val="21"/>
                <w:szCs w:val="21"/>
                <w:lang w:eastAsia="zh-CN"/>
              </w:rPr>
              <w:t>√</w:t>
            </w:r>
            <w:r>
              <w:rPr>
                <w:rFonts w:hint="eastAsia" w:ascii="宋体" w:hAnsi="宋体" w:eastAsia="宋体"/>
                <w:b/>
                <w:sz w:val="21"/>
                <w:szCs w:val="21"/>
                <w:lang w:eastAsia="zh-CN"/>
              </w:rPr>
              <w:t xml:space="preserve"> ）</w:t>
            </w:r>
            <w:r>
              <w:rPr>
                <w:rFonts w:hint="eastAsia" w:ascii="宋体" w:hAnsi="宋体" w:eastAsia="宋体"/>
                <w:sz w:val="21"/>
                <w:szCs w:val="21"/>
                <w:lang w:eastAsia="zh-CN"/>
              </w:rPr>
              <w:t xml:space="preserve">     闭卷</w:t>
            </w:r>
            <w:r>
              <w:rPr>
                <w:rFonts w:hint="eastAsia" w:ascii="宋体" w:hAnsi="宋体" w:eastAsia="宋体"/>
                <w:b/>
                <w:sz w:val="21"/>
                <w:szCs w:val="21"/>
                <w:lang w:eastAsia="zh-CN"/>
              </w:rPr>
              <w:t xml:space="preserve">（  ）   </w:t>
            </w:r>
            <w:r>
              <w:rPr>
                <w:rFonts w:hint="eastAsia" w:ascii="宋体" w:hAnsi="宋体" w:eastAsia="宋体"/>
                <w:sz w:val="21"/>
                <w:szCs w:val="21"/>
                <w:lang w:eastAsia="zh-CN"/>
              </w:rPr>
              <w:t>课程论文</w:t>
            </w:r>
            <w:r>
              <w:rPr>
                <w:rFonts w:hint="eastAsia" w:ascii="宋体" w:hAnsi="宋体" w:eastAsia="宋体"/>
                <w:b/>
                <w:sz w:val="21"/>
                <w:szCs w:val="21"/>
                <w:lang w:eastAsia="zh-CN"/>
              </w:rPr>
              <w:t xml:space="preserve">（  ）   </w:t>
            </w:r>
            <w:r>
              <w:rPr>
                <w:rFonts w:hint="eastAsia" w:ascii="宋体" w:hAnsi="宋体" w:eastAsia="宋体"/>
                <w:sz w:val="21"/>
                <w:szCs w:val="21"/>
                <w:lang w:eastAsia="zh-CN"/>
              </w:rPr>
              <w:t>其它</w:t>
            </w:r>
            <w:r>
              <w:rPr>
                <w:rFonts w:hint="eastAsia" w:ascii="宋体" w:hAnsi="宋体" w:eastAsia="宋体"/>
                <w:b/>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6" w:hRule="atLeast"/>
          <w:jc w:val="center"/>
        </w:trPr>
        <w:tc>
          <w:tcPr>
            <w:tcW w:w="10772" w:type="dxa"/>
            <w:gridSpan w:val="15"/>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b/>
                <w:bCs/>
                <w:sz w:val="21"/>
                <w:szCs w:val="21"/>
                <w:lang w:eastAsia="zh-CN"/>
              </w:rPr>
              <w:t>使用教材：</w:t>
            </w:r>
            <w:r>
              <w:rPr>
                <w:rFonts w:hint="eastAsia" w:ascii="宋体" w:hAnsi="宋体" w:eastAsia="宋体"/>
                <w:b w:val="0"/>
                <w:bCs w:val="0"/>
                <w:sz w:val="21"/>
                <w:szCs w:val="21"/>
                <w:lang w:val="en-US" w:eastAsia="zh-CN"/>
              </w:rPr>
              <w:t>无</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b/>
                <w:bCs/>
                <w:sz w:val="21"/>
                <w:szCs w:val="21"/>
                <w:lang w:eastAsia="zh-CN"/>
              </w:rPr>
            </w:pPr>
            <w:r>
              <w:rPr>
                <w:rFonts w:hint="eastAsia" w:ascii="宋体" w:hAnsi="宋体" w:eastAsia="宋体"/>
                <w:b/>
                <w:bCs/>
                <w:sz w:val="21"/>
                <w:szCs w:val="21"/>
                <w:lang w:eastAsia="zh-CN"/>
              </w:rPr>
              <w:t>教学参考资料：</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安东尼.吉登斯：《社会学》 北京： 北京大学出版社，2003年版</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2.杨伯溆：“新媒体与社会空间”；载《青年记者》，2008年16期</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3.詹姆斯.E.凯茨, 罗纳德·E.莱斯（2007）《互联网使用的社会影响 上网、参与和互动》</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4. (美) 林南《社会资本：关于社会结构与行</w:t>
            </w:r>
            <w:bookmarkStart w:id="0" w:name="_GoBack"/>
            <w:bookmarkEnd w:id="0"/>
            <w:r>
              <w:rPr>
                <w:rFonts w:hint="eastAsia" w:ascii="宋体" w:hAnsi="宋体" w:eastAsia="宋体"/>
                <w:sz w:val="21"/>
                <w:szCs w:val="21"/>
                <w:lang w:val="en-US" w:eastAsia="zh-CN"/>
              </w:rPr>
              <w:t>动的理论》</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5. 彭兰，《网络传播概论（第二版）》，中国人民大学出版社，2009年版</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8" w:hRule="atLeast"/>
          <w:jc w:val="center"/>
        </w:trPr>
        <w:tc>
          <w:tcPr>
            <w:tcW w:w="10772" w:type="dxa"/>
            <w:gridSpan w:val="15"/>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b/>
                <w:sz w:val="21"/>
                <w:szCs w:val="21"/>
              </w:rPr>
            </w:pPr>
            <w:r>
              <w:rPr>
                <w:rFonts w:hint="eastAsia" w:ascii="宋体" w:hAnsi="宋体" w:eastAsia="宋体"/>
                <w:b/>
                <w:sz w:val="21"/>
                <w:szCs w:val="21"/>
              </w:rPr>
              <w:t>课程简介</w:t>
            </w:r>
            <w:r>
              <w:rPr>
                <w:rFonts w:hint="eastAsia" w:ascii="宋体" w:hAnsi="宋体" w:eastAsia="宋体"/>
                <w:b/>
                <w:sz w:val="21"/>
                <w:szCs w:val="21"/>
                <w:lang w:eastAsia="zh-CN"/>
              </w:rPr>
              <w:t>：</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新媒体与社会是一门基于社会学视角来研究新媒体传播的课程，本课程面向全校本科生，以新媒体的社会化传播为结构脉络，以案例研讨和课堂分组报告的形式让学生理解新媒体和网络的发展对个人、企业以及社会的影响；学习运用网络和新媒体手段进行公关、广告、市场营销的研究和创新；了解新媒体发展的最新趋势如大数据、移动互联网领域的发展。在先修的课程（如社会学基础、社会调查、传播学等）学习的基础上，使学生能获得最新的新媒体资讯以及应用，了解当今世界新媒体发展趋势以及新媒体对社会变迁的变革意义。</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b/>
                <w:sz w:val="24"/>
              </w:rPr>
            </w:pP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6216" w:type="dxa"/>
            <w:gridSpan w:val="8"/>
          </w:tcPr>
          <w:p>
            <w:pPr>
              <w:keepNext w:val="0"/>
              <w:keepLines w:val="0"/>
              <w:pageBreakBefore w:val="0"/>
              <w:widowControl/>
              <w:kinsoku/>
              <w:wordWrap/>
              <w:overflowPunct/>
              <w:topLinePunct w:val="0"/>
              <w:autoSpaceDE/>
              <w:autoSpaceDN/>
              <w:bidi w:val="0"/>
              <w:adjustRightInd/>
              <w:spacing w:after="0" w:line="360" w:lineRule="exact"/>
              <w:textAlignment w:val="auto"/>
              <w:rPr>
                <w:rFonts w:hint="eastAsia" w:ascii="宋体" w:hAnsi="宋体" w:eastAsia="宋体"/>
                <w:b/>
                <w:sz w:val="21"/>
                <w:szCs w:val="21"/>
                <w:lang w:eastAsia="zh-CN"/>
              </w:rPr>
            </w:pPr>
            <w:r>
              <w:rPr>
                <w:rFonts w:hint="eastAsia" w:ascii="宋体" w:hAnsi="宋体" w:eastAsia="宋体"/>
                <w:b/>
                <w:sz w:val="21"/>
                <w:szCs w:val="21"/>
                <w:lang w:eastAsia="zh-CN"/>
              </w:rPr>
              <w:t>课程教学目标</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rPr>
              <w:t>1</w:t>
            </w:r>
            <w:r>
              <w:rPr>
                <w:rFonts w:hint="eastAsia" w:ascii="宋体" w:hAnsi="宋体" w:eastAsia="宋体"/>
                <w:sz w:val="21"/>
                <w:szCs w:val="21"/>
                <w:lang w:val="en-US" w:eastAsia="zh-CN"/>
              </w:rPr>
              <w:t>.理解能力：了解社会化媒体概念、移动应用程序及全新的传播模式</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2.理解能力：掌握网络公关、网络广告、营销传播的基本知识</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3. 运用能力和综合能力：掌握新媒体（微信、微博等）传播技巧，具备新媒体传播能力</w:t>
            </w:r>
            <w:r>
              <w:rPr>
                <w:rFonts w:hint="eastAsia" w:ascii="宋体" w:hAnsi="宋体" w:eastAsia="宋体"/>
                <w:sz w:val="21"/>
                <w:szCs w:val="21"/>
                <w:lang w:val="en-US" w:eastAsia="zh-CN"/>
              </w:rPr>
              <w:br w:type="textWrapping"/>
            </w:r>
            <w:r>
              <w:rPr>
                <w:rFonts w:hint="eastAsia" w:ascii="宋体" w:hAnsi="宋体" w:eastAsia="宋体"/>
                <w:sz w:val="21"/>
                <w:szCs w:val="21"/>
                <w:lang w:val="en-US" w:eastAsia="zh-CN"/>
              </w:rPr>
              <w:t>4. 分析能力、综合能力和评价能力：培养对新媒体传播的分析、评论、理论结合生活中具体新媒体案例的研究能力</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b/>
                <w:sz w:val="21"/>
                <w:szCs w:val="21"/>
              </w:rPr>
            </w:pPr>
          </w:p>
          <w:p>
            <w:pPr>
              <w:keepNext w:val="0"/>
              <w:keepLines w:val="0"/>
              <w:pageBreakBefore w:val="0"/>
              <w:widowControl/>
              <w:kinsoku/>
              <w:wordWrap/>
              <w:overflowPunct/>
              <w:topLinePunct w:val="0"/>
              <w:autoSpaceDE/>
              <w:autoSpaceDN/>
              <w:bidi w:val="0"/>
              <w:adjustRightInd/>
              <w:spacing w:after="0" w:line="360" w:lineRule="exact"/>
              <w:ind w:firstLine="422" w:firstLineChars="200"/>
              <w:textAlignment w:val="auto"/>
              <w:rPr>
                <w:rFonts w:ascii="宋体" w:hAnsi="宋体" w:eastAsia="宋体"/>
                <w:b/>
                <w:sz w:val="21"/>
                <w:szCs w:val="21"/>
              </w:rPr>
            </w:pPr>
          </w:p>
        </w:tc>
        <w:tc>
          <w:tcPr>
            <w:tcW w:w="4556" w:type="dxa"/>
            <w:gridSpan w:val="7"/>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b/>
                <w:sz w:val="21"/>
                <w:szCs w:val="21"/>
                <w:lang w:eastAsia="zh-CN"/>
              </w:rPr>
            </w:pPr>
            <w:r>
              <w:rPr>
                <w:rFonts w:hint="eastAsia" w:ascii="宋体" w:hAnsi="宋体" w:eastAsia="宋体"/>
                <w:b/>
                <w:sz w:val="21"/>
                <w:szCs w:val="21"/>
                <w:lang w:eastAsia="zh-CN"/>
              </w:rPr>
              <w:t>本课程</w:t>
            </w:r>
            <w:r>
              <w:rPr>
                <w:rFonts w:ascii="宋体" w:hAnsi="宋体" w:eastAsia="宋体"/>
                <w:b/>
                <w:sz w:val="21"/>
                <w:szCs w:val="21"/>
                <w:lang w:eastAsia="zh-CN"/>
              </w:rPr>
              <w:t>与学生核心能力培养之间的关联</w:t>
            </w:r>
            <w:r>
              <w:rPr>
                <w:rFonts w:hint="eastAsia" w:ascii="宋体" w:hAnsi="宋体" w:eastAsia="宋体"/>
                <w:b/>
                <w:sz w:val="21"/>
                <w:szCs w:val="21"/>
                <w:lang w:eastAsia="zh-CN"/>
              </w:rPr>
              <w:t>(授课对象为理工科专业学生的课程填写此栏</w:t>
            </w:r>
            <w:r>
              <w:rPr>
                <w:rFonts w:ascii="宋体" w:hAnsi="宋体" w:eastAsia="宋体"/>
                <w:b/>
                <w:sz w:val="21"/>
                <w:szCs w:val="21"/>
                <w:lang w:eastAsia="zh-CN"/>
              </w:rPr>
              <w:t>）：</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1. </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2. </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3.</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4.</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5.</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6. </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7</w:t>
            </w:r>
            <w:r>
              <w:rPr>
                <w:rFonts w:hint="eastAsia" w:ascii="宋体" w:hAnsi="宋体" w:eastAsia="宋体"/>
                <w:b/>
                <w:sz w:val="21"/>
                <w:szCs w:val="21"/>
                <w:lang w:eastAsia="zh-CN"/>
              </w:rPr>
              <w:t>．</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8</w:t>
            </w:r>
            <w:r>
              <w:rPr>
                <w:rFonts w:hint="eastAsia" w:ascii="宋体" w:hAnsi="宋体" w:eastAsia="宋体"/>
                <w:b/>
                <w:sz w:val="21"/>
                <w:szCs w:val="21"/>
                <w:lang w:eastAsia="zh-CN"/>
              </w:rPr>
              <w:t>．</w:t>
            </w:r>
            <w:r>
              <w:rPr>
                <w:rFonts w:ascii="宋体" w:hAnsi="宋体" w:eastAsia="宋体"/>
                <w:b/>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772" w:type="dxa"/>
            <w:gridSpan w:val="15"/>
            <w:shd w:val="clear" w:color="auto" w:fill="C0C0C0"/>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jc w:val="center"/>
              <w:textAlignment w:val="auto"/>
              <w:outlineLvl w:val="0"/>
              <w:rPr>
                <w:rFonts w:ascii="宋体" w:hAnsi="宋体" w:eastAsia="宋体"/>
                <w:b/>
                <w:sz w:val="21"/>
                <w:szCs w:val="21"/>
                <w:lang w:eastAsia="zh-CN"/>
              </w:rPr>
            </w:pPr>
            <w:r>
              <w:rPr>
                <w:rFonts w:hint="eastAsia" w:ascii="宋体" w:hAnsi="宋体" w:eastAsia="宋体"/>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Mar>
              <w:left w:w="28" w:type="dxa"/>
              <w:right w:w="28" w:type="dxa"/>
            </w:tcMar>
            <w:vAlign w:val="center"/>
          </w:tcPr>
          <w:p>
            <w:pPr>
              <w:keepNext w:val="0"/>
              <w:keepLines w:val="0"/>
              <w:pageBreakBefore w:val="0"/>
              <w:widowControl/>
              <w:kinsoku/>
              <w:wordWrap/>
              <w:overflowPunct/>
              <w:topLinePunct w:val="0"/>
              <w:autoSpaceDE/>
              <w:autoSpaceDN/>
              <w:bidi w:val="0"/>
              <w:adjustRightInd/>
              <w:spacing w:after="0" w:line="360" w:lineRule="exact"/>
              <w:jc w:val="center"/>
              <w:textAlignment w:val="auto"/>
              <w:rPr>
                <w:rFonts w:ascii="宋体" w:hAnsi="宋体" w:eastAsia="宋体"/>
                <w:b/>
                <w:sz w:val="21"/>
                <w:szCs w:val="21"/>
              </w:rPr>
            </w:pPr>
            <w:r>
              <w:rPr>
                <w:rFonts w:hint="eastAsia" w:ascii="宋体" w:hAnsi="宋体" w:eastAsia="宋体"/>
                <w:b/>
                <w:sz w:val="21"/>
                <w:szCs w:val="21"/>
              </w:rPr>
              <w:t>周次</w:t>
            </w:r>
          </w:p>
        </w:tc>
        <w:tc>
          <w:tcPr>
            <w:tcW w:w="2524" w:type="dxa"/>
            <w:gridSpan w:val="2"/>
            <w:tcMar>
              <w:left w:w="28" w:type="dxa"/>
              <w:right w:w="28" w:type="dxa"/>
            </w:tcMar>
            <w:vAlign w:val="center"/>
          </w:tcPr>
          <w:p>
            <w:pPr>
              <w:keepNext w:val="0"/>
              <w:keepLines w:val="0"/>
              <w:pageBreakBefore w:val="0"/>
              <w:widowControl/>
              <w:kinsoku/>
              <w:wordWrap/>
              <w:overflowPunct/>
              <w:topLinePunct w:val="0"/>
              <w:autoSpaceDE/>
              <w:autoSpaceDN/>
              <w:bidi w:val="0"/>
              <w:adjustRightInd/>
              <w:spacing w:after="0" w:line="360" w:lineRule="exact"/>
              <w:jc w:val="center"/>
              <w:textAlignment w:val="auto"/>
              <w:rPr>
                <w:rFonts w:ascii="宋体" w:hAnsi="宋体" w:eastAsia="宋体"/>
                <w:b/>
                <w:sz w:val="21"/>
                <w:szCs w:val="21"/>
              </w:rPr>
            </w:pPr>
            <w:r>
              <w:rPr>
                <w:rFonts w:hint="eastAsia" w:ascii="宋体" w:hAnsi="宋体" w:eastAsia="宋体"/>
                <w:b/>
                <w:sz w:val="21"/>
                <w:szCs w:val="21"/>
              </w:rPr>
              <w:t>教学主题</w:t>
            </w:r>
          </w:p>
        </w:tc>
        <w:tc>
          <w:tcPr>
            <w:tcW w:w="1075" w:type="dxa"/>
            <w:gridSpan w:val="2"/>
            <w:tcMar>
              <w:left w:w="28" w:type="dxa"/>
              <w:right w:w="28" w:type="dxa"/>
            </w:tcMar>
            <w:vAlign w:val="center"/>
          </w:tcPr>
          <w:p>
            <w:pPr>
              <w:keepNext w:val="0"/>
              <w:keepLines w:val="0"/>
              <w:pageBreakBefore w:val="0"/>
              <w:widowControl/>
              <w:kinsoku/>
              <w:wordWrap/>
              <w:overflowPunct/>
              <w:topLinePunct w:val="0"/>
              <w:autoSpaceDE/>
              <w:autoSpaceDN/>
              <w:bidi w:val="0"/>
              <w:adjustRightInd/>
              <w:spacing w:after="0" w:line="360" w:lineRule="exact"/>
              <w:jc w:val="center"/>
              <w:textAlignment w:val="auto"/>
              <w:rPr>
                <w:rFonts w:ascii="宋体" w:hAnsi="宋体" w:eastAsia="宋体"/>
                <w:b/>
                <w:sz w:val="21"/>
                <w:szCs w:val="21"/>
              </w:rPr>
            </w:pPr>
            <w:r>
              <w:rPr>
                <w:rFonts w:hint="eastAsia" w:ascii="宋体" w:hAnsi="宋体" w:eastAsia="宋体"/>
                <w:b/>
                <w:sz w:val="21"/>
                <w:szCs w:val="21"/>
              </w:rPr>
              <w:t>教学时长</w:t>
            </w:r>
          </w:p>
        </w:tc>
        <w:tc>
          <w:tcPr>
            <w:tcW w:w="2808" w:type="dxa"/>
            <w:gridSpan w:val="4"/>
            <w:tcMar>
              <w:left w:w="28" w:type="dxa"/>
              <w:right w:w="28" w:type="dxa"/>
            </w:tcMar>
            <w:vAlign w:val="center"/>
          </w:tcPr>
          <w:p>
            <w:pPr>
              <w:keepNext w:val="0"/>
              <w:keepLines w:val="0"/>
              <w:pageBreakBefore w:val="0"/>
              <w:widowControl/>
              <w:kinsoku/>
              <w:wordWrap/>
              <w:overflowPunct/>
              <w:topLinePunct w:val="0"/>
              <w:autoSpaceDE/>
              <w:autoSpaceDN/>
              <w:bidi w:val="0"/>
              <w:adjustRightInd/>
              <w:spacing w:after="0" w:line="360" w:lineRule="exact"/>
              <w:jc w:val="center"/>
              <w:textAlignment w:val="auto"/>
              <w:rPr>
                <w:rFonts w:ascii="宋体" w:hAnsi="宋体" w:eastAsia="宋体"/>
                <w:b/>
                <w:sz w:val="21"/>
                <w:szCs w:val="21"/>
              </w:rPr>
            </w:pPr>
            <w:r>
              <w:rPr>
                <w:rFonts w:hint="eastAsia" w:ascii="宋体" w:hAnsi="宋体" w:eastAsia="宋体"/>
                <w:b/>
                <w:sz w:val="21"/>
                <w:szCs w:val="21"/>
              </w:rPr>
              <w:t>教学的重点与难点</w:t>
            </w:r>
          </w:p>
        </w:tc>
        <w:tc>
          <w:tcPr>
            <w:tcW w:w="1254" w:type="dxa"/>
            <w:gridSpan w:val="3"/>
            <w:tcMar>
              <w:left w:w="28" w:type="dxa"/>
              <w:right w:w="28" w:type="dxa"/>
            </w:tcMar>
            <w:vAlign w:val="center"/>
          </w:tcPr>
          <w:p>
            <w:pPr>
              <w:keepNext w:val="0"/>
              <w:keepLines w:val="0"/>
              <w:pageBreakBefore w:val="0"/>
              <w:widowControl/>
              <w:kinsoku/>
              <w:wordWrap/>
              <w:overflowPunct/>
              <w:topLinePunct w:val="0"/>
              <w:autoSpaceDE/>
              <w:autoSpaceDN/>
              <w:bidi w:val="0"/>
              <w:adjustRightInd/>
              <w:spacing w:after="0" w:line="360" w:lineRule="exact"/>
              <w:jc w:val="center"/>
              <w:textAlignment w:val="auto"/>
              <w:rPr>
                <w:rFonts w:ascii="宋体" w:hAnsi="宋体" w:eastAsia="宋体"/>
                <w:b/>
                <w:sz w:val="21"/>
                <w:szCs w:val="21"/>
              </w:rPr>
            </w:pPr>
            <w:r>
              <w:rPr>
                <w:rFonts w:hint="eastAsia" w:ascii="宋体" w:hAnsi="宋体" w:eastAsia="宋体"/>
                <w:b/>
                <w:sz w:val="21"/>
                <w:szCs w:val="21"/>
              </w:rPr>
              <w:t>教学方式</w:t>
            </w:r>
          </w:p>
        </w:tc>
        <w:tc>
          <w:tcPr>
            <w:tcW w:w="2462" w:type="dxa"/>
            <w:gridSpan w:val="3"/>
            <w:tcMar>
              <w:left w:w="28" w:type="dxa"/>
              <w:right w:w="28" w:type="dxa"/>
            </w:tcMar>
            <w:vAlign w:val="center"/>
          </w:tcPr>
          <w:p>
            <w:pPr>
              <w:keepNext w:val="0"/>
              <w:keepLines w:val="0"/>
              <w:pageBreakBefore w:val="0"/>
              <w:widowControl/>
              <w:kinsoku/>
              <w:wordWrap/>
              <w:overflowPunct/>
              <w:topLinePunct w:val="0"/>
              <w:autoSpaceDE/>
              <w:autoSpaceDN/>
              <w:bidi w:val="0"/>
              <w:adjustRightInd/>
              <w:spacing w:after="0" w:line="360" w:lineRule="exact"/>
              <w:jc w:val="center"/>
              <w:textAlignment w:val="auto"/>
              <w:rPr>
                <w:rFonts w:ascii="宋体" w:hAnsi="宋体" w:eastAsia="宋体"/>
                <w:b/>
                <w:sz w:val="21"/>
                <w:szCs w:val="21"/>
              </w:rPr>
            </w:pPr>
            <w:r>
              <w:rPr>
                <w:rFonts w:hint="eastAsia" w:ascii="宋体" w:hAnsi="宋体" w:eastAsia="宋体"/>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649" w:type="dxa"/>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2524" w:type="dxa"/>
            <w:gridSpan w:val="2"/>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新媒体导论及</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微信公号的运营介绍</w:t>
            </w:r>
          </w:p>
        </w:tc>
        <w:tc>
          <w:tcPr>
            <w:tcW w:w="1075" w:type="dxa"/>
            <w:gridSpan w:val="2"/>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2学时</w:t>
            </w:r>
          </w:p>
        </w:tc>
        <w:tc>
          <w:tcPr>
            <w:tcW w:w="2808" w:type="dxa"/>
            <w:gridSpan w:val="4"/>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重点：了解新媒体概念、社会化媒体概念</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难点：微信公号的运营技巧</w:t>
            </w:r>
          </w:p>
        </w:tc>
        <w:tc>
          <w:tcPr>
            <w:tcW w:w="1254" w:type="dxa"/>
            <w:gridSpan w:val="3"/>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课堂讲授</w:t>
            </w:r>
          </w:p>
        </w:tc>
        <w:tc>
          <w:tcPr>
            <w:tcW w:w="2462" w:type="dxa"/>
            <w:gridSpan w:val="3"/>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实践作业：</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以小组为单位，建立并运营一个微信公号并推送文章，主题自定，推文要求至少4篇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5</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6</w:t>
            </w:r>
          </w:p>
        </w:tc>
        <w:tc>
          <w:tcPr>
            <w:tcW w:w="2524" w:type="dxa"/>
            <w:gridSpan w:val="2"/>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学生新媒体实践作业1的课堂展示</w:t>
            </w:r>
          </w:p>
        </w:tc>
        <w:tc>
          <w:tcPr>
            <w:tcW w:w="1075" w:type="dxa"/>
            <w:gridSpan w:val="2"/>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4学时</w:t>
            </w:r>
          </w:p>
        </w:tc>
        <w:tc>
          <w:tcPr>
            <w:tcW w:w="2808" w:type="dxa"/>
            <w:gridSpan w:val="4"/>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重点：学生需要在课堂上清晰展示微信推文主题</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难点：微信公号推文需要图文并茂、通俗易懂，课堂呈现时需要清晰表达观点</w:t>
            </w:r>
          </w:p>
        </w:tc>
        <w:tc>
          <w:tcPr>
            <w:tcW w:w="1254" w:type="dxa"/>
            <w:gridSpan w:val="3"/>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1.学生作业展示</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2.教师点评</w:t>
            </w:r>
          </w:p>
        </w:tc>
        <w:tc>
          <w:tcPr>
            <w:tcW w:w="2462" w:type="dxa"/>
            <w:gridSpan w:val="3"/>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7</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8</w:t>
            </w:r>
          </w:p>
        </w:tc>
        <w:tc>
          <w:tcPr>
            <w:tcW w:w="2524" w:type="dxa"/>
            <w:gridSpan w:val="2"/>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手机媒体与移动互联网</w:t>
            </w:r>
          </w:p>
        </w:tc>
        <w:tc>
          <w:tcPr>
            <w:tcW w:w="1075" w:type="dxa"/>
            <w:gridSpan w:val="2"/>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4学时</w:t>
            </w:r>
          </w:p>
        </w:tc>
        <w:tc>
          <w:tcPr>
            <w:tcW w:w="2808" w:type="dxa"/>
            <w:gridSpan w:val="4"/>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重点：了解移动互联网的趋势、了解移动应用程序及全新的传播模式</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难点：理解LBS（连接的微空间）、移动搜索、移动世界的客户营销</w:t>
            </w:r>
          </w:p>
        </w:tc>
        <w:tc>
          <w:tcPr>
            <w:tcW w:w="1254" w:type="dxa"/>
            <w:gridSpan w:val="3"/>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课堂讲授、小组讨论</w:t>
            </w:r>
          </w:p>
        </w:tc>
        <w:tc>
          <w:tcPr>
            <w:tcW w:w="2462" w:type="dxa"/>
            <w:gridSpan w:val="3"/>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jc w:val="center"/>
        </w:trPr>
        <w:tc>
          <w:tcPr>
            <w:tcW w:w="649" w:type="dxa"/>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9</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10</w:t>
            </w:r>
          </w:p>
        </w:tc>
        <w:tc>
          <w:tcPr>
            <w:tcW w:w="2524" w:type="dxa"/>
            <w:gridSpan w:val="2"/>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媒介融合与媒介前沿</w:t>
            </w:r>
          </w:p>
        </w:tc>
        <w:tc>
          <w:tcPr>
            <w:tcW w:w="1075" w:type="dxa"/>
            <w:gridSpan w:val="2"/>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4学时</w:t>
            </w:r>
          </w:p>
        </w:tc>
        <w:tc>
          <w:tcPr>
            <w:tcW w:w="2808" w:type="dxa"/>
            <w:gridSpan w:val="4"/>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重点：媒介融合的概念、用户的媒介使用习惯分析</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难点：媒介系统的分类</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p>
        </w:tc>
        <w:tc>
          <w:tcPr>
            <w:tcW w:w="1254" w:type="dxa"/>
            <w:gridSpan w:val="3"/>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课堂讲授、小组讨论</w:t>
            </w:r>
          </w:p>
        </w:tc>
        <w:tc>
          <w:tcPr>
            <w:tcW w:w="2462" w:type="dxa"/>
            <w:gridSpan w:val="3"/>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作业：</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在微信公号上推送一篇关于介绍生活中常用的APP的文章</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要求：</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1.推文需运用创意表达的形式，通俗易懂地传达受众信息</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2.以小组为单位完成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7" w:hRule="atLeast"/>
          <w:jc w:val="center"/>
        </w:trPr>
        <w:tc>
          <w:tcPr>
            <w:tcW w:w="649" w:type="dxa"/>
            <w:tcBorders>
              <w:bottom w:val="single" w:color="auto" w:sz="4" w:space="0"/>
            </w:tcBorders>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12</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13</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p>
        </w:tc>
        <w:tc>
          <w:tcPr>
            <w:tcW w:w="2524" w:type="dxa"/>
            <w:gridSpan w:val="2"/>
            <w:tcBorders>
              <w:bottom w:val="single" w:color="auto" w:sz="4" w:space="0"/>
            </w:tcBorders>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教学专题：</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大数据及大数据案例讲解</w:t>
            </w:r>
          </w:p>
        </w:tc>
        <w:tc>
          <w:tcPr>
            <w:tcW w:w="1075" w:type="dxa"/>
            <w:gridSpan w:val="2"/>
            <w:tcBorders>
              <w:bottom w:val="single" w:color="auto" w:sz="4" w:space="0"/>
            </w:tcBorders>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4学时</w:t>
            </w:r>
          </w:p>
        </w:tc>
        <w:tc>
          <w:tcPr>
            <w:tcW w:w="2808" w:type="dxa"/>
            <w:gridSpan w:val="4"/>
            <w:tcBorders>
              <w:bottom w:val="single" w:color="auto" w:sz="4" w:space="0"/>
            </w:tcBorders>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重点：大数据定义、物联网的概念、零售业的大数据营销案例、在线教育大数据运用案例、大数据运用于政府公共管理的案例</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难点：大数据在在线教育的运用及运营技巧</w:t>
            </w:r>
          </w:p>
        </w:tc>
        <w:tc>
          <w:tcPr>
            <w:tcW w:w="1254" w:type="dxa"/>
            <w:gridSpan w:val="3"/>
            <w:tcBorders>
              <w:bottom w:val="single" w:color="auto" w:sz="4" w:space="0"/>
            </w:tcBorders>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课堂讲授、小组讨论</w:t>
            </w:r>
          </w:p>
        </w:tc>
        <w:tc>
          <w:tcPr>
            <w:tcW w:w="2462" w:type="dxa"/>
            <w:gridSpan w:val="3"/>
            <w:tcBorders>
              <w:bottom w:val="single" w:color="auto" w:sz="4" w:space="0"/>
            </w:tcBorders>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作业：</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在微信公号上推送一篇关于介绍大数据在在线教育运用的介绍性文章。</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要求：</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推文需要以创意表达的形式，通俗易懂地传达受众信息</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案例要运用恰当，观点表达要简洁明了</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3.以小组为单位完成实践作业。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bottom w:val="single" w:color="auto" w:sz="4" w:space="0"/>
            </w:tcBorders>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16</w:t>
            </w:r>
          </w:p>
        </w:tc>
        <w:tc>
          <w:tcPr>
            <w:tcW w:w="2524" w:type="dxa"/>
            <w:gridSpan w:val="2"/>
            <w:tcBorders>
              <w:bottom w:val="single" w:color="auto" w:sz="4" w:space="0"/>
            </w:tcBorders>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学生新媒体实践作业2和3的课堂展示及教师点评</w:t>
            </w:r>
          </w:p>
        </w:tc>
        <w:tc>
          <w:tcPr>
            <w:tcW w:w="1075" w:type="dxa"/>
            <w:gridSpan w:val="2"/>
            <w:tcBorders>
              <w:bottom w:val="single" w:color="auto" w:sz="4" w:space="0"/>
            </w:tcBorders>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2学时</w:t>
            </w:r>
          </w:p>
        </w:tc>
        <w:tc>
          <w:tcPr>
            <w:tcW w:w="2808" w:type="dxa"/>
            <w:gridSpan w:val="4"/>
            <w:tcBorders>
              <w:bottom w:val="single" w:color="auto" w:sz="4" w:space="0"/>
            </w:tcBorders>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重点：学生需要在课堂上清晰展示微信推文主题：APP运用、大数据在在线教育的运用</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难点：微信公号推文需要图文并茂、通俗易懂，课堂呈现时需要清晰表达观点</w:t>
            </w:r>
          </w:p>
        </w:tc>
        <w:tc>
          <w:tcPr>
            <w:tcW w:w="1254" w:type="dxa"/>
            <w:gridSpan w:val="3"/>
            <w:tcBorders>
              <w:bottom w:val="single" w:color="auto" w:sz="4" w:space="0"/>
            </w:tcBorders>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学生展示</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教师点评</w:t>
            </w:r>
          </w:p>
        </w:tc>
        <w:tc>
          <w:tcPr>
            <w:tcW w:w="2462" w:type="dxa"/>
            <w:gridSpan w:val="3"/>
            <w:tcBorders>
              <w:bottom w:val="single" w:color="auto" w:sz="4" w:space="0"/>
            </w:tcBorders>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73" w:type="dxa"/>
            <w:gridSpan w:val="3"/>
            <w:tcBorders>
              <w:top w:val="single" w:color="auto" w:sz="4" w:space="0"/>
            </w:tcBorders>
            <w:vAlign w:val="center"/>
          </w:tcPr>
          <w:p>
            <w:pPr>
              <w:keepNext w:val="0"/>
              <w:keepLines w:val="0"/>
              <w:pageBreakBefore w:val="0"/>
              <w:widowControl/>
              <w:kinsoku/>
              <w:wordWrap/>
              <w:overflowPunct/>
              <w:topLinePunct w:val="0"/>
              <w:autoSpaceDE/>
              <w:autoSpaceDN/>
              <w:bidi w:val="0"/>
              <w:adjustRightInd/>
              <w:spacing w:after="0" w:line="360" w:lineRule="exact"/>
              <w:jc w:val="right"/>
              <w:textAlignment w:val="auto"/>
              <w:rPr>
                <w:rFonts w:ascii="宋体" w:hAnsi="宋体" w:eastAsia="宋体"/>
                <w:sz w:val="21"/>
                <w:szCs w:val="21"/>
              </w:rPr>
            </w:pPr>
            <w:r>
              <w:rPr>
                <w:rFonts w:hint="eastAsia" w:ascii="宋体" w:hAnsi="宋体" w:eastAsia="宋体"/>
                <w:b/>
                <w:sz w:val="21"/>
                <w:szCs w:val="21"/>
              </w:rPr>
              <w:t>合计：</w:t>
            </w:r>
          </w:p>
        </w:tc>
        <w:tc>
          <w:tcPr>
            <w:tcW w:w="1075" w:type="dxa"/>
            <w:gridSpan w:val="2"/>
            <w:tcBorders>
              <w:top w:val="single" w:color="auto" w:sz="4" w:space="0"/>
            </w:tcBorders>
            <w:vAlign w:val="center"/>
          </w:tcPr>
          <w:p>
            <w:pPr>
              <w:keepNext w:val="0"/>
              <w:keepLines w:val="0"/>
              <w:pageBreakBefore w:val="0"/>
              <w:widowControl/>
              <w:kinsoku/>
              <w:wordWrap/>
              <w:overflowPunct/>
              <w:topLinePunct w:val="0"/>
              <w:autoSpaceDE/>
              <w:autoSpaceDN/>
              <w:bidi w:val="0"/>
              <w:adjustRightInd/>
              <w:spacing w:after="0" w:line="360" w:lineRule="exact"/>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20学时</w:t>
            </w:r>
          </w:p>
        </w:tc>
        <w:tc>
          <w:tcPr>
            <w:tcW w:w="2808" w:type="dxa"/>
            <w:gridSpan w:val="4"/>
            <w:tcBorders>
              <w:top w:val="single" w:color="auto" w:sz="4" w:space="0"/>
            </w:tcBorders>
            <w:vAlign w:val="center"/>
          </w:tcPr>
          <w:p>
            <w:pPr>
              <w:keepNext w:val="0"/>
              <w:keepLines w:val="0"/>
              <w:pageBreakBefore w:val="0"/>
              <w:widowControl/>
              <w:kinsoku/>
              <w:wordWrap/>
              <w:overflowPunct/>
              <w:topLinePunct w:val="0"/>
              <w:autoSpaceDE/>
              <w:autoSpaceDN/>
              <w:bidi w:val="0"/>
              <w:adjustRightInd/>
              <w:spacing w:after="0" w:line="360" w:lineRule="exact"/>
              <w:textAlignment w:val="auto"/>
              <w:rPr>
                <w:rFonts w:ascii="宋体" w:hAnsi="宋体" w:eastAsia="宋体"/>
                <w:sz w:val="21"/>
                <w:szCs w:val="21"/>
              </w:rPr>
            </w:pPr>
          </w:p>
        </w:tc>
        <w:tc>
          <w:tcPr>
            <w:tcW w:w="1254" w:type="dxa"/>
            <w:gridSpan w:val="3"/>
            <w:tcBorders>
              <w:top w:val="single" w:color="auto" w:sz="4" w:space="0"/>
            </w:tcBorders>
            <w:vAlign w:val="center"/>
          </w:tcPr>
          <w:p>
            <w:pPr>
              <w:keepNext w:val="0"/>
              <w:keepLines w:val="0"/>
              <w:pageBreakBefore w:val="0"/>
              <w:widowControl/>
              <w:kinsoku/>
              <w:wordWrap/>
              <w:overflowPunct/>
              <w:topLinePunct w:val="0"/>
              <w:autoSpaceDE/>
              <w:autoSpaceDN/>
              <w:bidi w:val="0"/>
              <w:adjustRightInd/>
              <w:spacing w:after="0" w:line="360" w:lineRule="exact"/>
              <w:textAlignment w:val="auto"/>
              <w:rPr>
                <w:rFonts w:ascii="宋体" w:hAnsi="宋体" w:eastAsia="宋体"/>
                <w:sz w:val="21"/>
                <w:szCs w:val="21"/>
              </w:rPr>
            </w:pPr>
          </w:p>
        </w:tc>
        <w:tc>
          <w:tcPr>
            <w:tcW w:w="2462" w:type="dxa"/>
            <w:gridSpan w:val="3"/>
            <w:tcBorders>
              <w:top w:val="single" w:color="auto" w:sz="4" w:space="0"/>
            </w:tcBorders>
            <w:vAlign w:val="center"/>
          </w:tcPr>
          <w:p>
            <w:pPr>
              <w:keepNext w:val="0"/>
              <w:keepLines w:val="0"/>
              <w:pageBreakBefore w:val="0"/>
              <w:widowControl/>
              <w:kinsoku/>
              <w:wordWrap/>
              <w:overflowPunct/>
              <w:topLinePunct w:val="0"/>
              <w:autoSpaceDE/>
              <w:autoSpaceDN/>
              <w:bidi w:val="0"/>
              <w:adjustRightInd/>
              <w:spacing w:after="0" w:line="360" w:lineRule="exact"/>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772" w:type="dxa"/>
            <w:gridSpan w:val="15"/>
            <w:shd w:val="clear" w:color="auto" w:fill="C0C0C0"/>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jc w:val="center"/>
              <w:textAlignment w:val="auto"/>
              <w:outlineLvl w:val="0"/>
              <w:rPr>
                <w:rFonts w:ascii="宋体" w:hAnsi="宋体" w:eastAsia="宋体"/>
                <w:sz w:val="21"/>
                <w:szCs w:val="21"/>
                <w:lang w:eastAsia="zh-CN"/>
              </w:rPr>
            </w:pPr>
            <w:r>
              <w:rPr>
                <w:rFonts w:hint="eastAsia" w:ascii="宋体" w:hAnsi="宋体" w:eastAsia="宋体"/>
                <w:b/>
                <w:szCs w:val="21"/>
                <w:lang w:eastAsia="zh-CN"/>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Mar>
              <w:left w:w="28" w:type="dxa"/>
              <w:right w:w="28" w:type="dxa"/>
            </w:tcMar>
            <w:vAlign w:val="center"/>
          </w:tcPr>
          <w:p>
            <w:pPr>
              <w:keepNext w:val="0"/>
              <w:keepLines w:val="0"/>
              <w:pageBreakBefore w:val="0"/>
              <w:widowControl/>
              <w:kinsoku/>
              <w:wordWrap/>
              <w:overflowPunct/>
              <w:topLinePunct w:val="0"/>
              <w:autoSpaceDE/>
              <w:autoSpaceDN/>
              <w:bidi w:val="0"/>
              <w:adjustRightInd/>
              <w:spacing w:after="0" w:line="360" w:lineRule="exact"/>
              <w:jc w:val="center"/>
              <w:textAlignment w:val="auto"/>
              <w:rPr>
                <w:rFonts w:ascii="宋体" w:hAnsi="宋体" w:eastAsia="宋体"/>
                <w:b/>
                <w:sz w:val="21"/>
                <w:szCs w:val="21"/>
              </w:rPr>
            </w:pPr>
            <w:r>
              <w:rPr>
                <w:rFonts w:hint="eastAsia" w:ascii="宋体" w:hAnsi="宋体" w:eastAsia="宋体"/>
                <w:b/>
                <w:sz w:val="21"/>
                <w:szCs w:val="21"/>
              </w:rPr>
              <w:t>周次</w:t>
            </w:r>
          </w:p>
        </w:tc>
        <w:tc>
          <w:tcPr>
            <w:tcW w:w="3349" w:type="dxa"/>
            <w:gridSpan w:val="3"/>
            <w:tcMar>
              <w:left w:w="28" w:type="dxa"/>
              <w:right w:w="28" w:type="dxa"/>
            </w:tcMar>
            <w:vAlign w:val="center"/>
          </w:tcPr>
          <w:p>
            <w:pPr>
              <w:keepNext w:val="0"/>
              <w:keepLines w:val="0"/>
              <w:pageBreakBefore w:val="0"/>
              <w:widowControl/>
              <w:kinsoku/>
              <w:wordWrap/>
              <w:overflowPunct/>
              <w:topLinePunct w:val="0"/>
              <w:autoSpaceDE/>
              <w:autoSpaceDN/>
              <w:bidi w:val="0"/>
              <w:adjustRightInd/>
              <w:spacing w:after="0" w:line="360" w:lineRule="exact"/>
              <w:jc w:val="center"/>
              <w:textAlignment w:val="auto"/>
              <w:rPr>
                <w:rFonts w:ascii="宋体" w:hAnsi="宋体" w:eastAsia="宋体"/>
                <w:b/>
                <w:sz w:val="21"/>
                <w:szCs w:val="21"/>
              </w:rPr>
            </w:pPr>
            <w:r>
              <w:rPr>
                <w:rFonts w:hint="eastAsia" w:ascii="宋体" w:hAnsi="宋体" w:eastAsia="宋体"/>
                <w:b/>
                <w:sz w:val="21"/>
                <w:szCs w:val="21"/>
              </w:rPr>
              <w:t>实验项目名称</w:t>
            </w:r>
          </w:p>
        </w:tc>
        <w:tc>
          <w:tcPr>
            <w:tcW w:w="788" w:type="dxa"/>
            <w:gridSpan w:val="3"/>
            <w:tcMar>
              <w:left w:w="28" w:type="dxa"/>
              <w:right w:w="28" w:type="dxa"/>
            </w:tcMar>
            <w:vAlign w:val="center"/>
          </w:tcPr>
          <w:p>
            <w:pPr>
              <w:keepNext w:val="0"/>
              <w:keepLines w:val="0"/>
              <w:pageBreakBefore w:val="0"/>
              <w:widowControl/>
              <w:kinsoku/>
              <w:wordWrap/>
              <w:overflowPunct/>
              <w:topLinePunct w:val="0"/>
              <w:autoSpaceDE/>
              <w:autoSpaceDN/>
              <w:bidi w:val="0"/>
              <w:adjustRightInd/>
              <w:spacing w:after="0" w:line="360" w:lineRule="exact"/>
              <w:jc w:val="center"/>
              <w:textAlignment w:val="auto"/>
              <w:rPr>
                <w:rFonts w:ascii="宋体" w:hAnsi="宋体" w:eastAsia="宋体"/>
                <w:b/>
                <w:sz w:val="21"/>
                <w:szCs w:val="21"/>
              </w:rPr>
            </w:pPr>
            <w:r>
              <w:rPr>
                <w:rFonts w:hint="eastAsia" w:ascii="宋体" w:hAnsi="宋体" w:eastAsia="宋体"/>
                <w:b/>
                <w:sz w:val="21"/>
                <w:szCs w:val="21"/>
              </w:rPr>
              <w:t>学时</w:t>
            </w:r>
          </w:p>
        </w:tc>
        <w:tc>
          <w:tcPr>
            <w:tcW w:w="2600" w:type="dxa"/>
            <w:gridSpan w:val="3"/>
            <w:tcMar>
              <w:left w:w="28" w:type="dxa"/>
              <w:right w:w="28" w:type="dxa"/>
            </w:tcMar>
            <w:vAlign w:val="center"/>
          </w:tcPr>
          <w:p>
            <w:pPr>
              <w:keepNext w:val="0"/>
              <w:keepLines w:val="0"/>
              <w:pageBreakBefore w:val="0"/>
              <w:widowControl/>
              <w:kinsoku/>
              <w:wordWrap/>
              <w:overflowPunct/>
              <w:topLinePunct w:val="0"/>
              <w:autoSpaceDE/>
              <w:autoSpaceDN/>
              <w:bidi w:val="0"/>
              <w:adjustRightInd/>
              <w:spacing w:after="0" w:line="360" w:lineRule="exact"/>
              <w:jc w:val="center"/>
              <w:textAlignment w:val="auto"/>
              <w:rPr>
                <w:rFonts w:ascii="宋体" w:hAnsi="宋体" w:eastAsia="宋体"/>
                <w:b/>
                <w:sz w:val="21"/>
                <w:szCs w:val="21"/>
              </w:rPr>
            </w:pPr>
            <w:r>
              <w:rPr>
                <w:rFonts w:hint="eastAsia" w:ascii="宋体" w:hAnsi="宋体" w:eastAsia="宋体"/>
                <w:b/>
                <w:sz w:val="21"/>
                <w:szCs w:val="21"/>
              </w:rPr>
              <w:t>重点与难点</w:t>
            </w:r>
          </w:p>
        </w:tc>
        <w:tc>
          <w:tcPr>
            <w:tcW w:w="1200" w:type="dxa"/>
            <w:gridSpan w:val="3"/>
            <w:tcMar>
              <w:left w:w="28" w:type="dxa"/>
              <w:right w:w="28" w:type="dxa"/>
            </w:tcMar>
            <w:vAlign w:val="center"/>
          </w:tcPr>
          <w:p>
            <w:pPr>
              <w:keepNext w:val="0"/>
              <w:keepLines w:val="0"/>
              <w:pageBreakBefore w:val="0"/>
              <w:widowControl/>
              <w:kinsoku/>
              <w:wordWrap/>
              <w:overflowPunct/>
              <w:topLinePunct w:val="0"/>
              <w:autoSpaceDE/>
              <w:autoSpaceDN/>
              <w:bidi w:val="0"/>
              <w:adjustRightInd/>
              <w:spacing w:after="0" w:line="360" w:lineRule="exact"/>
              <w:jc w:val="center"/>
              <w:textAlignment w:val="auto"/>
              <w:rPr>
                <w:rFonts w:ascii="宋体" w:hAnsi="宋体" w:eastAsia="宋体"/>
                <w:b/>
                <w:sz w:val="21"/>
                <w:szCs w:val="21"/>
                <w:lang w:eastAsia="zh-CN"/>
              </w:rPr>
            </w:pPr>
            <w:r>
              <w:rPr>
                <w:rFonts w:hint="eastAsia" w:ascii="宋体" w:hAnsi="宋体" w:eastAsia="宋体"/>
                <w:b/>
                <w:sz w:val="21"/>
                <w:szCs w:val="21"/>
                <w:lang w:eastAsia="zh-CN"/>
              </w:rPr>
              <w:t>项目类型（验证/综合/设计）</w:t>
            </w:r>
          </w:p>
        </w:tc>
        <w:tc>
          <w:tcPr>
            <w:tcW w:w="1087" w:type="dxa"/>
            <w:tcMar>
              <w:left w:w="28" w:type="dxa"/>
              <w:right w:w="28" w:type="dxa"/>
            </w:tcMar>
            <w:vAlign w:val="center"/>
          </w:tcPr>
          <w:p>
            <w:pPr>
              <w:keepNext w:val="0"/>
              <w:keepLines w:val="0"/>
              <w:pageBreakBefore w:val="0"/>
              <w:widowControl/>
              <w:kinsoku/>
              <w:wordWrap/>
              <w:overflowPunct/>
              <w:topLinePunct w:val="0"/>
              <w:autoSpaceDE/>
              <w:autoSpaceDN/>
              <w:bidi w:val="0"/>
              <w:adjustRightInd/>
              <w:spacing w:after="0" w:line="360" w:lineRule="exact"/>
              <w:jc w:val="center"/>
              <w:textAlignment w:val="auto"/>
              <w:rPr>
                <w:rFonts w:ascii="宋体" w:hAnsi="宋体" w:eastAsia="宋体"/>
                <w:b/>
                <w:sz w:val="21"/>
                <w:szCs w:val="21"/>
              </w:rPr>
            </w:pPr>
            <w:r>
              <w:rPr>
                <w:rFonts w:hint="eastAsia" w:ascii="宋体" w:hAnsi="宋体" w:eastAsia="宋体"/>
                <w:b/>
                <w:sz w:val="21"/>
                <w:szCs w:val="21"/>
              </w:rPr>
              <w:t>教学</w:t>
            </w:r>
          </w:p>
          <w:p>
            <w:pPr>
              <w:keepNext w:val="0"/>
              <w:keepLines w:val="0"/>
              <w:pageBreakBefore w:val="0"/>
              <w:widowControl/>
              <w:kinsoku/>
              <w:wordWrap/>
              <w:overflowPunct/>
              <w:topLinePunct w:val="0"/>
              <w:autoSpaceDE/>
              <w:autoSpaceDN/>
              <w:bidi w:val="0"/>
              <w:adjustRightInd/>
              <w:spacing w:after="0" w:line="360" w:lineRule="exact"/>
              <w:jc w:val="center"/>
              <w:textAlignment w:val="auto"/>
              <w:rPr>
                <w:rFonts w:ascii="宋体" w:hAnsi="宋体" w:eastAsia="宋体"/>
                <w:b/>
                <w:sz w:val="21"/>
                <w:szCs w:val="21"/>
              </w:rPr>
            </w:pPr>
            <w:r>
              <w:rPr>
                <w:rFonts w:hint="eastAsia" w:ascii="宋体" w:hAnsi="宋体" w:eastAsia="宋体"/>
                <w:b/>
                <w:sz w:val="21"/>
                <w:szCs w:val="21"/>
              </w:rPr>
              <w:t>方式</w:t>
            </w:r>
          </w:p>
        </w:tc>
        <w:tc>
          <w:tcPr>
            <w:tcW w:w="1099" w:type="dxa"/>
            <w:tcMar>
              <w:left w:w="28" w:type="dxa"/>
              <w:right w:w="28" w:type="dxa"/>
            </w:tcMar>
            <w:vAlign w:val="center"/>
          </w:tcPr>
          <w:p>
            <w:pPr>
              <w:keepNext w:val="0"/>
              <w:keepLines w:val="0"/>
              <w:pageBreakBefore w:val="0"/>
              <w:widowControl/>
              <w:kinsoku/>
              <w:wordWrap/>
              <w:overflowPunct/>
              <w:topLinePunct w:val="0"/>
              <w:autoSpaceDE/>
              <w:autoSpaceDN/>
              <w:bidi w:val="0"/>
              <w:adjustRightInd/>
              <w:spacing w:after="0" w:line="360" w:lineRule="exact"/>
              <w:jc w:val="center"/>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4</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p>
        </w:tc>
        <w:tc>
          <w:tcPr>
            <w:tcW w:w="3349" w:type="dxa"/>
            <w:gridSpan w:val="3"/>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新媒体实践1：</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微信公号运营及文章推送</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主题自定</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以小组为单位完成实践作业</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p>
        </w:tc>
        <w:tc>
          <w:tcPr>
            <w:tcW w:w="788" w:type="dxa"/>
            <w:gridSpan w:val="3"/>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2学时</w:t>
            </w:r>
          </w:p>
        </w:tc>
        <w:tc>
          <w:tcPr>
            <w:tcW w:w="2600" w:type="dxa"/>
            <w:gridSpan w:val="3"/>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重点：微信公众号建立及运营技巧的掌握</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难点：微信公号推送文章的图文编辑技巧的掌握</w:t>
            </w:r>
          </w:p>
        </w:tc>
        <w:tc>
          <w:tcPr>
            <w:tcW w:w="1200" w:type="dxa"/>
            <w:gridSpan w:val="3"/>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设计</w:t>
            </w:r>
          </w:p>
        </w:tc>
        <w:tc>
          <w:tcPr>
            <w:tcW w:w="1087" w:type="dxa"/>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实训：</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学生实践</w:t>
            </w:r>
          </w:p>
        </w:tc>
        <w:tc>
          <w:tcPr>
            <w:tcW w:w="1099" w:type="dxa"/>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11</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p>
        </w:tc>
        <w:tc>
          <w:tcPr>
            <w:tcW w:w="3349" w:type="dxa"/>
            <w:gridSpan w:val="3"/>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新媒体实践2：</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在微信公号上推送一篇关于介绍生活中常用的APP的文章</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要求：推文需运用创意表达的形式，通俗易懂地传达受众信息</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以小组为单位完成</w:t>
            </w:r>
          </w:p>
        </w:tc>
        <w:tc>
          <w:tcPr>
            <w:tcW w:w="788" w:type="dxa"/>
            <w:gridSpan w:val="3"/>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2学时</w:t>
            </w:r>
          </w:p>
        </w:tc>
        <w:tc>
          <w:tcPr>
            <w:tcW w:w="2600" w:type="dxa"/>
            <w:gridSpan w:val="3"/>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重点：微信公号推文的图文编辑</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难点：如何将APP操作以创意形式在微信推文上创意表达</w:t>
            </w:r>
          </w:p>
        </w:tc>
        <w:tc>
          <w:tcPr>
            <w:tcW w:w="1200" w:type="dxa"/>
            <w:gridSpan w:val="3"/>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设计</w:t>
            </w:r>
          </w:p>
        </w:tc>
        <w:tc>
          <w:tcPr>
            <w:tcW w:w="1087" w:type="dxa"/>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实训：</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学生实践</w:t>
            </w:r>
          </w:p>
        </w:tc>
        <w:tc>
          <w:tcPr>
            <w:tcW w:w="1099" w:type="dxa"/>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14</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15</w:t>
            </w:r>
          </w:p>
        </w:tc>
        <w:tc>
          <w:tcPr>
            <w:tcW w:w="3349" w:type="dxa"/>
            <w:gridSpan w:val="3"/>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新媒体实践3：</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在微信公号上推送一篇关于介绍大数据在在线教育运用的介绍性文章。</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要求：</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推文需要以创意表达的形式，通俗易懂地传达受众信息</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案例要运用恰当，观点表达要简洁明了</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3.以小组为单位完成实践作业。</w:t>
            </w:r>
          </w:p>
        </w:tc>
        <w:tc>
          <w:tcPr>
            <w:tcW w:w="788" w:type="dxa"/>
            <w:gridSpan w:val="3"/>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4学时</w:t>
            </w:r>
          </w:p>
        </w:tc>
        <w:tc>
          <w:tcPr>
            <w:tcW w:w="2600" w:type="dxa"/>
            <w:gridSpan w:val="3"/>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重点：微信公号推文的图文编辑</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难点：如何将大数据对在线教育的贡献以图文形式创意地表达和呈现的技巧把握</w:t>
            </w:r>
          </w:p>
        </w:tc>
        <w:tc>
          <w:tcPr>
            <w:tcW w:w="1200" w:type="dxa"/>
            <w:gridSpan w:val="3"/>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设计</w:t>
            </w:r>
          </w:p>
        </w:tc>
        <w:tc>
          <w:tcPr>
            <w:tcW w:w="1087" w:type="dxa"/>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实训：</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学生实践</w:t>
            </w:r>
          </w:p>
        </w:tc>
        <w:tc>
          <w:tcPr>
            <w:tcW w:w="1099" w:type="dxa"/>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jc w:val="center"/>
        </w:trPr>
        <w:tc>
          <w:tcPr>
            <w:tcW w:w="3998" w:type="dxa"/>
            <w:gridSpan w:val="4"/>
            <w:vAlign w:val="center"/>
          </w:tcPr>
          <w:p>
            <w:pPr>
              <w:keepNext w:val="0"/>
              <w:keepLines w:val="0"/>
              <w:pageBreakBefore w:val="0"/>
              <w:widowControl/>
              <w:kinsoku/>
              <w:wordWrap/>
              <w:overflowPunct/>
              <w:topLinePunct w:val="0"/>
              <w:autoSpaceDE/>
              <w:autoSpaceDN/>
              <w:bidi w:val="0"/>
              <w:adjustRightInd/>
              <w:spacing w:after="0" w:line="360" w:lineRule="exact"/>
              <w:jc w:val="right"/>
              <w:textAlignment w:val="auto"/>
              <w:rPr>
                <w:rFonts w:ascii="宋体" w:hAnsi="宋体" w:eastAsia="宋体"/>
                <w:sz w:val="21"/>
                <w:szCs w:val="21"/>
              </w:rPr>
            </w:pPr>
            <w:r>
              <w:rPr>
                <w:rFonts w:hint="eastAsia" w:ascii="宋体" w:hAnsi="宋体" w:eastAsia="宋体"/>
                <w:sz w:val="21"/>
                <w:szCs w:val="21"/>
              </w:rPr>
              <w:t>合计：</w:t>
            </w:r>
          </w:p>
        </w:tc>
        <w:tc>
          <w:tcPr>
            <w:tcW w:w="788" w:type="dxa"/>
            <w:gridSpan w:val="3"/>
            <w:vAlign w:val="center"/>
          </w:tcPr>
          <w:p>
            <w:pPr>
              <w:keepNext w:val="0"/>
              <w:keepLines w:val="0"/>
              <w:pageBreakBefore w:val="0"/>
              <w:widowControl/>
              <w:kinsoku/>
              <w:wordWrap/>
              <w:overflowPunct/>
              <w:topLinePunct w:val="0"/>
              <w:autoSpaceDE/>
              <w:autoSpaceDN/>
              <w:bidi w:val="0"/>
              <w:adjustRightInd/>
              <w:spacing w:after="0" w:line="360" w:lineRule="exact"/>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8</w:t>
            </w:r>
          </w:p>
          <w:p>
            <w:pPr>
              <w:keepNext w:val="0"/>
              <w:keepLines w:val="0"/>
              <w:pageBreakBefore w:val="0"/>
              <w:widowControl/>
              <w:kinsoku/>
              <w:wordWrap/>
              <w:overflowPunct/>
              <w:topLinePunct w:val="0"/>
              <w:autoSpaceDE/>
              <w:autoSpaceDN/>
              <w:bidi w:val="0"/>
              <w:adjustRightInd/>
              <w:spacing w:after="0" w:line="360" w:lineRule="exact"/>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学时</w:t>
            </w:r>
          </w:p>
        </w:tc>
        <w:tc>
          <w:tcPr>
            <w:tcW w:w="2600" w:type="dxa"/>
            <w:gridSpan w:val="3"/>
            <w:vAlign w:val="center"/>
          </w:tcPr>
          <w:p>
            <w:pPr>
              <w:keepNext w:val="0"/>
              <w:keepLines w:val="0"/>
              <w:pageBreakBefore w:val="0"/>
              <w:widowControl/>
              <w:kinsoku/>
              <w:wordWrap/>
              <w:overflowPunct/>
              <w:topLinePunct w:val="0"/>
              <w:autoSpaceDE/>
              <w:autoSpaceDN/>
              <w:bidi w:val="0"/>
              <w:adjustRightInd/>
              <w:spacing w:after="0" w:line="360" w:lineRule="exact"/>
              <w:textAlignment w:val="auto"/>
              <w:rPr>
                <w:rFonts w:ascii="宋体" w:hAnsi="宋体" w:eastAsia="宋体"/>
                <w:sz w:val="21"/>
                <w:szCs w:val="21"/>
              </w:rPr>
            </w:pPr>
          </w:p>
        </w:tc>
        <w:tc>
          <w:tcPr>
            <w:tcW w:w="1200" w:type="dxa"/>
            <w:gridSpan w:val="3"/>
            <w:vAlign w:val="center"/>
          </w:tcPr>
          <w:p>
            <w:pPr>
              <w:keepNext w:val="0"/>
              <w:keepLines w:val="0"/>
              <w:pageBreakBefore w:val="0"/>
              <w:widowControl/>
              <w:kinsoku/>
              <w:wordWrap/>
              <w:overflowPunct/>
              <w:topLinePunct w:val="0"/>
              <w:autoSpaceDE/>
              <w:autoSpaceDN/>
              <w:bidi w:val="0"/>
              <w:adjustRightInd/>
              <w:spacing w:after="0" w:line="360" w:lineRule="exact"/>
              <w:textAlignment w:val="auto"/>
              <w:rPr>
                <w:rFonts w:ascii="宋体" w:hAnsi="宋体" w:eastAsia="宋体"/>
                <w:sz w:val="21"/>
                <w:szCs w:val="21"/>
              </w:rPr>
            </w:pPr>
          </w:p>
        </w:tc>
        <w:tc>
          <w:tcPr>
            <w:tcW w:w="1087" w:type="dxa"/>
            <w:vAlign w:val="center"/>
          </w:tcPr>
          <w:p>
            <w:pPr>
              <w:keepNext w:val="0"/>
              <w:keepLines w:val="0"/>
              <w:pageBreakBefore w:val="0"/>
              <w:widowControl/>
              <w:kinsoku/>
              <w:wordWrap/>
              <w:overflowPunct/>
              <w:topLinePunct w:val="0"/>
              <w:autoSpaceDE/>
              <w:autoSpaceDN/>
              <w:bidi w:val="0"/>
              <w:adjustRightInd/>
              <w:spacing w:after="0" w:line="360" w:lineRule="exact"/>
              <w:textAlignment w:val="auto"/>
              <w:rPr>
                <w:rFonts w:ascii="宋体" w:hAnsi="宋体" w:eastAsia="宋体"/>
                <w:sz w:val="21"/>
                <w:szCs w:val="21"/>
              </w:rPr>
            </w:pPr>
          </w:p>
        </w:tc>
        <w:tc>
          <w:tcPr>
            <w:tcW w:w="1099" w:type="dxa"/>
            <w:vAlign w:val="center"/>
          </w:tcPr>
          <w:p>
            <w:pPr>
              <w:keepNext w:val="0"/>
              <w:keepLines w:val="0"/>
              <w:pageBreakBefore w:val="0"/>
              <w:widowControl/>
              <w:kinsoku/>
              <w:wordWrap/>
              <w:overflowPunct/>
              <w:topLinePunct w:val="0"/>
              <w:autoSpaceDE/>
              <w:autoSpaceDN/>
              <w:bidi w:val="0"/>
              <w:adjustRightInd/>
              <w:spacing w:after="0" w:line="360" w:lineRule="exact"/>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772" w:type="dxa"/>
            <w:gridSpan w:val="15"/>
            <w:shd w:val="clear" w:color="auto" w:fill="C0C0C0"/>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jc w:val="center"/>
              <w:textAlignment w:val="auto"/>
              <w:outlineLvl w:val="0"/>
              <w:rPr>
                <w:rFonts w:ascii="宋体" w:hAnsi="宋体" w:eastAsia="宋体"/>
                <w:b/>
                <w:szCs w:val="21"/>
                <w:lang w:eastAsia="zh-CN"/>
              </w:rPr>
            </w:pPr>
            <w:r>
              <w:rPr>
                <w:rFonts w:hint="eastAsia" w:ascii="宋体" w:hAnsi="宋体" w:eastAsia="宋体"/>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keepNext w:val="0"/>
              <w:keepLines w:val="0"/>
              <w:pageBreakBefore w:val="0"/>
              <w:widowControl/>
              <w:kinsoku/>
              <w:wordWrap/>
              <w:overflowPunct/>
              <w:topLinePunct w:val="0"/>
              <w:autoSpaceDE/>
              <w:autoSpaceDN/>
              <w:bidi w:val="0"/>
              <w:adjustRightInd/>
              <w:snapToGrid w:val="0"/>
              <w:spacing w:after="0" w:line="360" w:lineRule="exact"/>
              <w:jc w:val="center"/>
              <w:textAlignment w:val="auto"/>
              <w:rPr>
                <w:rFonts w:ascii="宋体" w:hAnsi="宋体" w:eastAsia="宋体"/>
                <w:b/>
                <w:sz w:val="21"/>
                <w:szCs w:val="21"/>
                <w:lang w:eastAsia="zh-CN"/>
              </w:rPr>
            </w:pPr>
            <w:r>
              <w:rPr>
                <w:rFonts w:hint="eastAsia" w:ascii="宋体" w:hAnsi="宋体" w:eastAsia="宋体"/>
                <w:b/>
                <w:sz w:val="21"/>
                <w:szCs w:val="21"/>
              </w:rPr>
              <w:t>考核</w:t>
            </w:r>
            <w:r>
              <w:rPr>
                <w:rFonts w:hint="eastAsia" w:ascii="宋体" w:hAnsi="宋体" w:eastAsia="宋体"/>
                <w:b/>
                <w:sz w:val="21"/>
                <w:szCs w:val="21"/>
                <w:lang w:eastAsia="zh-CN"/>
              </w:rPr>
              <w:t>形式</w:t>
            </w:r>
          </w:p>
        </w:tc>
        <w:tc>
          <w:tcPr>
            <w:tcW w:w="5811" w:type="dxa"/>
            <w:gridSpan w:val="9"/>
            <w:vAlign w:val="center"/>
          </w:tcPr>
          <w:p>
            <w:pPr>
              <w:keepNext w:val="0"/>
              <w:keepLines w:val="0"/>
              <w:pageBreakBefore w:val="0"/>
              <w:widowControl/>
              <w:kinsoku/>
              <w:wordWrap/>
              <w:overflowPunct/>
              <w:topLinePunct w:val="0"/>
              <w:autoSpaceDE/>
              <w:autoSpaceDN/>
              <w:bidi w:val="0"/>
              <w:adjustRightInd/>
              <w:snapToGrid w:val="0"/>
              <w:spacing w:after="0" w:line="360" w:lineRule="exact"/>
              <w:ind w:left="180"/>
              <w:jc w:val="center"/>
              <w:textAlignment w:val="auto"/>
              <w:rPr>
                <w:rFonts w:ascii="宋体" w:hAnsi="宋体" w:eastAsia="宋体"/>
                <w:b/>
                <w:sz w:val="21"/>
                <w:szCs w:val="21"/>
              </w:rPr>
            </w:pPr>
            <w:r>
              <w:rPr>
                <w:rFonts w:hint="eastAsia" w:ascii="宋体" w:hAnsi="宋体" w:eastAsia="宋体"/>
                <w:b/>
                <w:sz w:val="21"/>
                <w:szCs w:val="21"/>
              </w:rPr>
              <w:t>评价标准</w:t>
            </w:r>
          </w:p>
        </w:tc>
        <w:tc>
          <w:tcPr>
            <w:tcW w:w="2952" w:type="dxa"/>
            <w:gridSpan w:val="4"/>
            <w:vAlign w:val="center"/>
          </w:tcPr>
          <w:p>
            <w:pPr>
              <w:keepNext w:val="0"/>
              <w:keepLines w:val="0"/>
              <w:pageBreakBefore w:val="0"/>
              <w:widowControl/>
              <w:kinsoku/>
              <w:wordWrap/>
              <w:overflowPunct/>
              <w:topLinePunct w:val="0"/>
              <w:autoSpaceDE/>
              <w:autoSpaceDN/>
              <w:bidi w:val="0"/>
              <w:adjustRightInd/>
              <w:snapToGrid w:val="0"/>
              <w:spacing w:after="0" w:line="360" w:lineRule="exact"/>
              <w:ind w:left="180"/>
              <w:jc w:val="center"/>
              <w:textAlignment w:val="auto"/>
              <w:rPr>
                <w:rFonts w:ascii="宋体" w:hAnsi="宋体" w:eastAsia="宋体"/>
                <w:b/>
                <w:sz w:val="21"/>
                <w:szCs w:val="21"/>
              </w:rPr>
            </w:pPr>
            <w:r>
              <w:rPr>
                <w:rFonts w:hint="eastAsia" w:ascii="宋体" w:hAnsi="宋体"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到堂情况</w:t>
            </w:r>
          </w:p>
        </w:tc>
        <w:tc>
          <w:tcPr>
            <w:tcW w:w="5811" w:type="dxa"/>
            <w:gridSpan w:val="9"/>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考勤（迟到2次记旷课1次,旷课3次取消考试资格）</w:t>
            </w:r>
          </w:p>
        </w:tc>
        <w:tc>
          <w:tcPr>
            <w:tcW w:w="2952" w:type="dxa"/>
            <w:gridSpan w:val="4"/>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课堂讨论</w:t>
            </w:r>
          </w:p>
        </w:tc>
        <w:tc>
          <w:tcPr>
            <w:tcW w:w="5811" w:type="dxa"/>
            <w:gridSpan w:val="9"/>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积极发言，课堂探讨，针对学生发言内容进行评价</w:t>
            </w:r>
          </w:p>
        </w:tc>
        <w:tc>
          <w:tcPr>
            <w:tcW w:w="2952" w:type="dxa"/>
            <w:gridSpan w:val="4"/>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jc w:val="lef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平时作业</w:t>
            </w:r>
          </w:p>
        </w:tc>
        <w:tc>
          <w:tcPr>
            <w:tcW w:w="5811" w:type="dxa"/>
            <w:gridSpan w:val="9"/>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1.以小组为单位，建立并运营一个微信公号并推送文章，主题自定，推文要求至少4篇</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2.在微信公号上推送一篇关于介绍生活中常用的APP的文章</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，以小组形式完成实践作业。</w:t>
            </w:r>
          </w:p>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3.在微信公号上推送一篇关于介绍大数据在在线教育运用的介绍性文章，以小组形式完成实践作业。</w:t>
            </w:r>
          </w:p>
        </w:tc>
        <w:tc>
          <w:tcPr>
            <w:tcW w:w="2952" w:type="dxa"/>
            <w:gridSpan w:val="4"/>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期末考试方式</w:t>
            </w:r>
          </w:p>
        </w:tc>
        <w:tc>
          <w:tcPr>
            <w:tcW w:w="5811" w:type="dxa"/>
            <w:gridSpan w:val="9"/>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开卷□   闭卷□   课程论文■   实操□ </w:t>
            </w:r>
          </w:p>
        </w:tc>
        <w:tc>
          <w:tcPr>
            <w:tcW w:w="2952" w:type="dxa"/>
            <w:gridSpan w:val="4"/>
            <w:vAlign w:val="center"/>
          </w:tcPr>
          <w:p>
            <w:pPr>
              <w:keepNext w:val="0"/>
              <w:keepLines w:val="0"/>
              <w:pageBreakBefore w:val="0"/>
              <w:widowControl/>
              <w:tabs>
                <w:tab w:val="left" w:pos="1440"/>
              </w:tabs>
              <w:kinsoku/>
              <w:wordWrap/>
              <w:overflowPunct/>
              <w:topLinePunct w:val="0"/>
              <w:autoSpaceDE/>
              <w:autoSpaceDN/>
              <w:bidi w:val="0"/>
              <w:adjustRightInd/>
              <w:spacing w:after="0" w:line="360" w:lineRule="exact"/>
              <w:textAlignment w:val="auto"/>
              <w:outlineLvl w:val="0"/>
              <w:rPr>
                <w:rFonts w:hint="eastAsia" w:ascii="宋体" w:hAnsi="宋体" w:eastAsia="宋体"/>
                <w:sz w:val="21"/>
                <w:szCs w:val="21"/>
                <w:lang w:val="en-US" w:eastAsia="zh-CN"/>
              </w:rPr>
            </w:pPr>
            <w:r>
              <w:rPr>
                <w:rFonts w:hint="eastAsia" w:ascii="宋体" w:hAnsi="宋体" w:eastAsia="宋体"/>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772" w:type="dxa"/>
            <w:gridSpan w:val="15"/>
            <w:vAlign w:val="center"/>
          </w:tcPr>
          <w:p>
            <w:pPr>
              <w:keepNext w:val="0"/>
              <w:keepLines w:val="0"/>
              <w:pageBreakBefore w:val="0"/>
              <w:widowControl/>
              <w:kinsoku/>
              <w:wordWrap/>
              <w:overflowPunct/>
              <w:topLinePunct w:val="0"/>
              <w:autoSpaceDE/>
              <w:autoSpaceDN/>
              <w:bidi w:val="0"/>
              <w:adjustRightInd/>
              <w:snapToGrid w:val="0"/>
              <w:spacing w:after="0" w:line="360" w:lineRule="exact"/>
              <w:textAlignment w:val="auto"/>
              <w:rPr>
                <w:rFonts w:ascii="宋体" w:hAnsi="宋体" w:eastAsia="宋体"/>
                <w:b/>
                <w:sz w:val="21"/>
                <w:szCs w:val="21"/>
              </w:rPr>
            </w:pPr>
            <w:r>
              <w:rPr>
                <w:rFonts w:hint="eastAsia" w:ascii="宋体" w:hAnsi="宋体" w:eastAsia="宋体"/>
                <w:b/>
                <w:sz w:val="21"/>
                <w:szCs w:val="21"/>
                <w:lang w:eastAsia="zh-CN"/>
              </w:rPr>
              <w:t>大纲编写时间：</w:t>
            </w:r>
            <w:r>
              <w:rPr>
                <w:rFonts w:hint="eastAsia" w:ascii="宋体" w:hAnsi="宋体" w:eastAsia="宋体"/>
                <w:b/>
                <w:sz w:val="21"/>
                <w:szCs w:val="21"/>
                <w:lang w:val="en-US" w:eastAsia="zh-CN"/>
              </w:rPr>
              <w:t>2017.9.2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10772" w:type="dxa"/>
            <w:gridSpan w:val="15"/>
          </w:tcPr>
          <w:p>
            <w:pPr>
              <w:keepNext w:val="0"/>
              <w:keepLines w:val="0"/>
              <w:pageBreakBefore w:val="0"/>
              <w:widowControl/>
              <w:tabs>
                <w:tab w:val="left" w:pos="1440"/>
              </w:tabs>
              <w:kinsoku/>
              <w:wordWrap/>
              <w:overflowPunct/>
              <w:topLinePunct w:val="0"/>
              <w:autoSpaceDE/>
              <w:autoSpaceDN/>
              <w:bidi w:val="0"/>
              <w:adjustRightInd/>
              <w:spacing w:after="0" w:line="360" w:lineRule="exact"/>
              <w:jc w:val="left"/>
              <w:textAlignment w:val="auto"/>
              <w:outlineLvl w:val="0"/>
              <w:rPr>
                <w:rFonts w:ascii="宋体" w:hAnsi="宋体" w:eastAsia="宋体"/>
                <w:b/>
                <w:szCs w:val="21"/>
                <w:lang w:eastAsia="zh-CN"/>
              </w:rPr>
            </w:pPr>
            <w:r>
              <w:rPr>
                <w:rFonts w:hint="eastAsia" w:ascii="宋体" w:hAnsi="宋体" w:eastAsia="宋体"/>
                <w:b/>
                <w:szCs w:val="21"/>
                <w:lang w:eastAsia="zh-CN"/>
              </w:rPr>
              <w:t>系（部）审查意见：</w:t>
            </w:r>
          </w:p>
          <w:p>
            <w:pPr>
              <w:keepNext w:val="0"/>
              <w:keepLines w:val="0"/>
              <w:pageBreakBefore w:val="0"/>
              <w:widowControl/>
              <w:kinsoku/>
              <w:wordWrap/>
              <w:overflowPunct/>
              <w:topLinePunct w:val="0"/>
              <w:autoSpaceDE/>
              <w:autoSpaceDN/>
              <w:bidi w:val="0"/>
              <w:adjustRightInd/>
              <w:spacing w:after="0" w:line="360" w:lineRule="exact"/>
              <w:ind w:firstLine="57" w:firstLineChars="27"/>
              <w:jc w:val="left"/>
              <w:textAlignment w:val="auto"/>
              <w:rPr>
                <w:rFonts w:ascii="宋体" w:hAnsi="宋体" w:eastAsia="宋体"/>
                <w:b/>
                <w:sz w:val="21"/>
                <w:szCs w:val="21"/>
                <w:lang w:eastAsia="zh-CN"/>
              </w:rPr>
            </w:pPr>
          </w:p>
          <w:p>
            <w:pPr>
              <w:keepNext w:val="0"/>
              <w:keepLines w:val="0"/>
              <w:pageBreakBefore w:val="0"/>
              <w:widowControl/>
              <w:kinsoku/>
              <w:wordWrap/>
              <w:overflowPunct/>
              <w:topLinePunct w:val="0"/>
              <w:autoSpaceDE/>
              <w:autoSpaceDN/>
              <w:bidi w:val="0"/>
              <w:adjustRightInd/>
              <w:spacing w:after="0" w:line="360" w:lineRule="exact"/>
              <w:ind w:firstLine="57" w:firstLineChars="27"/>
              <w:jc w:val="left"/>
              <w:textAlignment w:val="auto"/>
              <w:rPr>
                <w:rFonts w:ascii="宋体" w:hAnsi="宋体" w:eastAsia="宋体"/>
                <w:b/>
                <w:sz w:val="21"/>
                <w:szCs w:val="21"/>
                <w:lang w:eastAsia="zh-CN"/>
              </w:rPr>
            </w:pPr>
          </w:p>
          <w:p>
            <w:pPr>
              <w:keepNext w:val="0"/>
              <w:keepLines w:val="0"/>
              <w:pageBreakBefore w:val="0"/>
              <w:widowControl/>
              <w:kinsoku/>
              <w:wordWrap/>
              <w:overflowPunct/>
              <w:topLinePunct w:val="0"/>
              <w:autoSpaceDE/>
              <w:autoSpaceDN/>
              <w:bidi w:val="0"/>
              <w:adjustRightInd/>
              <w:spacing w:after="0" w:line="360" w:lineRule="exact"/>
              <w:ind w:firstLine="945" w:firstLineChars="450"/>
              <w:textAlignment w:val="auto"/>
              <w:rPr>
                <w:rFonts w:ascii="宋体" w:hAnsi="宋体" w:eastAsia="宋体"/>
                <w:sz w:val="21"/>
                <w:szCs w:val="21"/>
                <w:lang w:eastAsia="zh-CN"/>
              </w:rPr>
            </w:pP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pacing w:after="0" w:line="360" w:lineRule="exact"/>
              <w:textAlignment w:val="auto"/>
              <w:rPr>
                <w:rFonts w:ascii="宋体" w:hAnsi="宋体" w:eastAsia="宋体"/>
                <w:sz w:val="21"/>
                <w:szCs w:val="21"/>
                <w:lang w:eastAsia="zh-CN"/>
              </w:rPr>
            </w:pPr>
          </w:p>
          <w:p>
            <w:pPr>
              <w:keepNext w:val="0"/>
              <w:keepLines w:val="0"/>
              <w:pageBreakBefore w:val="0"/>
              <w:widowControl/>
              <w:kinsoku/>
              <w:wordWrap/>
              <w:overflowPunct/>
              <w:topLinePunct w:val="0"/>
              <w:autoSpaceDE/>
              <w:autoSpaceDN/>
              <w:bidi w:val="0"/>
              <w:adjustRightInd/>
              <w:spacing w:after="0" w:line="360" w:lineRule="exact"/>
              <w:ind w:right="420"/>
              <w:textAlignment w:val="auto"/>
              <w:rPr>
                <w:rFonts w:ascii="宋体" w:hAnsi="宋体" w:eastAsia="宋体"/>
                <w:sz w:val="21"/>
                <w:szCs w:val="21"/>
                <w:lang w:eastAsia="zh-CN"/>
              </w:rPr>
            </w:pPr>
          </w:p>
          <w:p>
            <w:pPr>
              <w:keepNext w:val="0"/>
              <w:keepLines w:val="0"/>
              <w:pageBreakBefore w:val="0"/>
              <w:widowControl/>
              <w:kinsoku/>
              <w:wordWrap/>
              <w:overflowPunct/>
              <w:topLinePunct w:val="0"/>
              <w:autoSpaceDE/>
              <w:autoSpaceDN/>
              <w:bidi w:val="0"/>
              <w:adjustRightInd/>
              <w:spacing w:after="0" w:line="360" w:lineRule="exact"/>
              <w:ind w:right="420"/>
              <w:jc w:val="right"/>
              <w:textAlignment w:val="auto"/>
              <w:rPr>
                <w:rFonts w:ascii="宋体" w:hAnsi="宋体" w:eastAsia="宋体"/>
                <w:sz w:val="21"/>
                <w:szCs w:val="21"/>
                <w:lang w:eastAsia="zh-CN"/>
              </w:rPr>
            </w:pPr>
            <w:r>
              <w:rPr>
                <w:rFonts w:hint="eastAsia" w:ascii="宋体" w:hAnsi="宋体" w:eastAsia="宋体"/>
                <w:sz w:val="21"/>
                <w:szCs w:val="21"/>
                <w:lang w:eastAsia="zh-CN"/>
              </w:rPr>
              <w:t>系（部）主任签名：                         日期：      年    月    日</w:t>
            </w:r>
          </w:p>
          <w:p>
            <w:pPr>
              <w:keepNext w:val="0"/>
              <w:keepLines w:val="0"/>
              <w:pageBreakBefore w:val="0"/>
              <w:widowControl/>
              <w:kinsoku/>
              <w:wordWrap/>
              <w:overflowPunct/>
              <w:topLinePunct w:val="0"/>
              <w:autoSpaceDE/>
              <w:autoSpaceDN/>
              <w:bidi w:val="0"/>
              <w:adjustRightInd/>
              <w:snapToGrid w:val="0"/>
              <w:spacing w:after="0" w:line="360" w:lineRule="exact"/>
              <w:ind w:left="180"/>
              <w:textAlignment w:val="auto"/>
              <w:rPr>
                <w:rFonts w:ascii="宋体" w:hAnsi="宋体" w:eastAsia="宋体"/>
                <w:sz w:val="21"/>
                <w:szCs w:val="21"/>
                <w:lang w:eastAsia="zh-CN"/>
              </w:rPr>
            </w:pPr>
          </w:p>
        </w:tc>
      </w:tr>
    </w:tbl>
    <w:p>
      <w:pPr>
        <w:keepNext w:val="0"/>
        <w:keepLines w:val="0"/>
        <w:pageBreakBefore w:val="0"/>
        <w:widowControl/>
        <w:kinsoku/>
        <w:wordWrap/>
        <w:overflowPunct/>
        <w:topLinePunct w:val="0"/>
        <w:autoSpaceDE/>
        <w:autoSpaceDN/>
        <w:bidi w:val="0"/>
        <w:adjustRightInd/>
        <w:spacing w:after="0" w:line="360" w:lineRule="exact"/>
        <w:ind w:left="738" w:hanging="738" w:hangingChars="350"/>
        <w:textAlignment w:val="auto"/>
        <w:rPr>
          <w:rFonts w:ascii="宋体" w:hAnsi="宋体" w:eastAsia="宋体"/>
          <w:b/>
          <w:sz w:val="21"/>
          <w:szCs w:val="21"/>
          <w:lang w:eastAsia="zh-CN"/>
        </w:rPr>
      </w:pPr>
      <w:r>
        <w:rPr>
          <w:rFonts w:asciiTheme="minorEastAsia" w:hAnsiTheme="minorEastAsia" w:eastAsiaTheme="minorEastAsia"/>
          <w:b/>
          <w:bCs/>
          <w:sz w:val="21"/>
          <w:szCs w:val="21"/>
          <w:lang w:eastAsia="zh-CN"/>
        </w:rPr>
        <w:t>注：</w:t>
      </w:r>
      <w:r>
        <w:rPr>
          <w:rFonts w:hint="eastAsia" w:asciiTheme="minorEastAsia" w:hAnsiTheme="minorEastAsia" w:eastAsiaTheme="minorEastAsia"/>
          <w:b/>
          <w:bCs/>
          <w:sz w:val="21"/>
          <w:szCs w:val="21"/>
          <w:lang w:eastAsia="zh-CN"/>
        </w:rPr>
        <w:t>1、课程</w:t>
      </w:r>
      <w:r>
        <w:rPr>
          <w:rFonts w:hint="eastAsia" w:ascii="宋体" w:hAnsi="宋体" w:eastAsia="宋体"/>
          <w:b/>
          <w:sz w:val="21"/>
          <w:szCs w:val="21"/>
          <w:lang w:eastAsia="zh-CN"/>
        </w:rPr>
        <w:t>教学目标：请精炼概括3-5条目标，并注明每条目标所要求的学习目标层次（理解、运用、分析、综合和评价）。本课程教学目标须与授课对象的专业培养目标有一定的对应关系</w:t>
      </w:r>
    </w:p>
    <w:p>
      <w:pPr>
        <w:keepNext w:val="0"/>
        <w:keepLines w:val="0"/>
        <w:pageBreakBefore w:val="0"/>
        <w:widowControl/>
        <w:kinsoku/>
        <w:wordWrap/>
        <w:overflowPunct/>
        <w:topLinePunct w:val="0"/>
        <w:autoSpaceDE/>
        <w:autoSpaceDN/>
        <w:bidi w:val="0"/>
        <w:adjustRightInd/>
        <w:spacing w:after="0" w:line="360" w:lineRule="exact"/>
        <w:ind w:left="738" w:hanging="738" w:hangingChars="350"/>
        <w:textAlignment w:val="auto"/>
        <w:rPr>
          <w:rFonts w:ascii="宋体" w:hAnsi="宋体" w:eastAsia="宋体"/>
          <w:b/>
          <w:sz w:val="21"/>
          <w:szCs w:val="21"/>
          <w:lang w:eastAsia="zh-CN"/>
        </w:rPr>
      </w:pPr>
      <w:r>
        <w:rPr>
          <w:rFonts w:hint="eastAsia" w:ascii="宋体" w:hAnsi="宋体" w:eastAsia="宋体"/>
          <w:b/>
          <w:sz w:val="21"/>
          <w:szCs w:val="21"/>
          <w:lang w:eastAsia="zh-CN"/>
        </w:rPr>
        <w:t xml:space="preserve">    2、学生核心能力即毕业要求或培养要求，请任课教师从授课对象人才培养方案中对应部分复制（</w:t>
      </w:r>
      <w:r>
        <w:rPr>
          <w:rFonts w:ascii="宋体" w:hAnsi="宋体" w:eastAsia="宋体"/>
          <w:b/>
          <w:sz w:val="21"/>
          <w:szCs w:val="21"/>
          <w:lang w:eastAsia="zh-CN"/>
        </w:rPr>
        <w:t>http://jwc.dgut.edu.cn/</w:t>
      </w:r>
      <w:r>
        <w:rPr>
          <w:rFonts w:hint="eastAsia" w:ascii="宋体" w:hAnsi="宋体" w:eastAsia="宋体"/>
          <w:b/>
          <w:sz w:val="21"/>
          <w:szCs w:val="21"/>
          <w:lang w:eastAsia="zh-CN"/>
        </w:rPr>
        <w:t>）</w:t>
      </w:r>
    </w:p>
    <w:p>
      <w:pPr>
        <w:keepNext w:val="0"/>
        <w:keepLines w:val="0"/>
        <w:pageBreakBefore w:val="0"/>
        <w:widowControl/>
        <w:kinsoku/>
        <w:wordWrap/>
        <w:overflowPunct/>
        <w:topLinePunct w:val="0"/>
        <w:autoSpaceDE/>
        <w:autoSpaceDN/>
        <w:bidi w:val="0"/>
        <w:adjustRightInd/>
        <w:spacing w:after="0" w:line="360" w:lineRule="exact"/>
        <w:ind w:left="738" w:hanging="738" w:hangingChars="350"/>
        <w:textAlignment w:val="auto"/>
        <w:rPr>
          <w:rFonts w:ascii="宋体" w:hAnsi="宋体" w:eastAsia="宋体"/>
          <w:b/>
          <w:sz w:val="21"/>
          <w:szCs w:val="21"/>
          <w:lang w:eastAsia="zh-CN"/>
        </w:rPr>
      </w:pPr>
      <w:r>
        <w:rPr>
          <w:rFonts w:hint="eastAsia" w:ascii="宋体" w:hAnsi="宋体" w:eastAsia="宋体"/>
          <w:b/>
          <w:sz w:val="21"/>
          <w:szCs w:val="21"/>
          <w:lang w:eastAsia="zh-CN"/>
        </w:rPr>
        <w:t xml:space="preserve">    3、教学方式可选：课堂讲授/小组讨论/实验/实训</w:t>
      </w:r>
    </w:p>
    <w:p>
      <w:pPr>
        <w:keepNext w:val="0"/>
        <w:keepLines w:val="0"/>
        <w:pageBreakBefore w:val="0"/>
        <w:widowControl/>
        <w:kinsoku/>
        <w:wordWrap/>
        <w:overflowPunct/>
        <w:topLinePunct w:val="0"/>
        <w:autoSpaceDE/>
        <w:autoSpaceDN/>
        <w:bidi w:val="0"/>
        <w:adjustRightInd/>
        <w:spacing w:after="0" w:line="360" w:lineRule="exact"/>
        <w:textAlignment w:val="auto"/>
        <w:rPr>
          <w:rFonts w:ascii="宋体" w:hAnsi="宋体" w:eastAsia="宋体"/>
          <w:b/>
          <w:sz w:val="21"/>
          <w:szCs w:val="21"/>
          <w:lang w:eastAsia="zh-CN"/>
        </w:rPr>
      </w:pPr>
      <w:r>
        <w:rPr>
          <w:rFonts w:hint="eastAsia" w:ascii="宋体" w:hAnsi="宋体" w:eastAsia="宋体"/>
          <w:b/>
          <w:sz w:val="21"/>
          <w:szCs w:val="21"/>
          <w:lang w:eastAsia="zh-CN"/>
        </w:rPr>
        <w:t xml:space="preserve">    4、若课程无理论教学环节或无实践教学环节，可将相应的教学进度表删掉。</w:t>
      </w: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CIDFont + F2">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PMingLiU-ExtB">
    <w:panose1 w:val="02020500000000000000"/>
    <w:charset w:val="88"/>
    <w:family w:val="auto"/>
    <w:pitch w:val="default"/>
    <w:sig w:usb0="8000002F" w:usb1="02000008" w:usb2="00000000" w:usb3="00000000" w:csb0="0010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61F27"/>
    <w:rsid w:val="0006698D"/>
    <w:rsid w:val="00087B74"/>
    <w:rsid w:val="000B626E"/>
    <w:rsid w:val="000C2D4A"/>
    <w:rsid w:val="000E0AE8"/>
    <w:rsid w:val="00155E5A"/>
    <w:rsid w:val="00171228"/>
    <w:rsid w:val="001B31E9"/>
    <w:rsid w:val="001D28E8"/>
    <w:rsid w:val="001F20BC"/>
    <w:rsid w:val="002111AE"/>
    <w:rsid w:val="00227119"/>
    <w:rsid w:val="002E27E1"/>
    <w:rsid w:val="003044FA"/>
    <w:rsid w:val="0037561C"/>
    <w:rsid w:val="003C66D8"/>
    <w:rsid w:val="003E66A6"/>
    <w:rsid w:val="00414FC8"/>
    <w:rsid w:val="00457E42"/>
    <w:rsid w:val="004B3994"/>
    <w:rsid w:val="004E0481"/>
    <w:rsid w:val="004E7804"/>
    <w:rsid w:val="005639AB"/>
    <w:rsid w:val="005911D3"/>
    <w:rsid w:val="005F174F"/>
    <w:rsid w:val="0063410F"/>
    <w:rsid w:val="0065651C"/>
    <w:rsid w:val="00735FDE"/>
    <w:rsid w:val="00770F0D"/>
    <w:rsid w:val="00776AF2"/>
    <w:rsid w:val="00785779"/>
    <w:rsid w:val="007A154B"/>
    <w:rsid w:val="008147FF"/>
    <w:rsid w:val="00815F78"/>
    <w:rsid w:val="008512DF"/>
    <w:rsid w:val="00855020"/>
    <w:rsid w:val="00885EED"/>
    <w:rsid w:val="00892ADC"/>
    <w:rsid w:val="00896971"/>
    <w:rsid w:val="008F6642"/>
    <w:rsid w:val="00917C66"/>
    <w:rsid w:val="009349EE"/>
    <w:rsid w:val="009A2B5C"/>
    <w:rsid w:val="009B3EAE"/>
    <w:rsid w:val="009C3354"/>
    <w:rsid w:val="009D3079"/>
    <w:rsid w:val="00A84D68"/>
    <w:rsid w:val="00A85774"/>
    <w:rsid w:val="00AA199F"/>
    <w:rsid w:val="00AB00C2"/>
    <w:rsid w:val="00AE48DD"/>
    <w:rsid w:val="00BB35F5"/>
    <w:rsid w:val="00C41D05"/>
    <w:rsid w:val="00C705DD"/>
    <w:rsid w:val="00C76FA2"/>
    <w:rsid w:val="00CA1AB8"/>
    <w:rsid w:val="00CC4A46"/>
    <w:rsid w:val="00CD2F8F"/>
    <w:rsid w:val="00D45246"/>
    <w:rsid w:val="00D62B41"/>
    <w:rsid w:val="00DB45CF"/>
    <w:rsid w:val="00DB5724"/>
    <w:rsid w:val="00DF5C03"/>
    <w:rsid w:val="00E0505F"/>
    <w:rsid w:val="00E413E8"/>
    <w:rsid w:val="00E53E23"/>
    <w:rsid w:val="00ED3FCA"/>
    <w:rsid w:val="00F31667"/>
    <w:rsid w:val="00F617C2"/>
    <w:rsid w:val="00F96D96"/>
    <w:rsid w:val="00FE22C8"/>
    <w:rsid w:val="03E006FD"/>
    <w:rsid w:val="04EE7FFB"/>
    <w:rsid w:val="05600450"/>
    <w:rsid w:val="09616546"/>
    <w:rsid w:val="12D743E5"/>
    <w:rsid w:val="1D9C792E"/>
    <w:rsid w:val="219D0FF5"/>
    <w:rsid w:val="28AD1D92"/>
    <w:rsid w:val="2B173498"/>
    <w:rsid w:val="2C23799B"/>
    <w:rsid w:val="474E5FC9"/>
    <w:rsid w:val="4AAA6CFB"/>
    <w:rsid w:val="4DEE2E67"/>
    <w:rsid w:val="62602DFF"/>
    <w:rsid w:val="644C1778"/>
    <w:rsid w:val="65F06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pPr>
      <w:spacing w:after="0"/>
    </w:pPr>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9">
    <w:name w:val="fontstyle01"/>
    <w:basedOn w:val="5"/>
    <w:qFormat/>
    <w:uiPriority w:val="0"/>
    <w:rPr>
      <w:rFonts w:ascii="CIDFont + F2" w:hAnsi="CIDFont + F2" w:eastAsia="CIDFont + F2" w:cs="CIDFont + F2"/>
      <w:color w:val="000000"/>
      <w:sz w:val="20"/>
      <w:szCs w:val="20"/>
    </w:rPr>
  </w:style>
  <w:style w:type="character" w:customStyle="1" w:styleId="10">
    <w:name w:val="页眉 Char"/>
    <w:basedOn w:val="5"/>
    <w:link w:val="4"/>
    <w:qFormat/>
    <w:uiPriority w:val="0"/>
    <w:rPr>
      <w:rFonts w:eastAsia="PMingLiU"/>
      <w:sz w:val="18"/>
      <w:szCs w:val="18"/>
      <w:lang w:eastAsia="en-US"/>
    </w:rPr>
  </w:style>
  <w:style w:type="character" w:customStyle="1" w:styleId="11">
    <w:name w:val="页脚 Char"/>
    <w:basedOn w:val="5"/>
    <w:link w:val="3"/>
    <w:qFormat/>
    <w:uiPriority w:val="0"/>
    <w:rPr>
      <w:rFonts w:eastAsia="PMingLiU"/>
      <w:sz w:val="18"/>
      <w:szCs w:val="18"/>
      <w:lang w:eastAsia="en-US"/>
    </w:rPr>
  </w:style>
  <w:style w:type="paragraph" w:customStyle="1" w:styleId="12">
    <w:name w:val="List Paragraph"/>
    <w:basedOn w:val="1"/>
    <w:unhideWhenUsed/>
    <w:qFormat/>
    <w:uiPriority w:val="34"/>
    <w:pPr>
      <w:ind w:firstLine="420" w:firstLineChars="200"/>
    </w:pPr>
  </w:style>
  <w:style w:type="character" w:customStyle="1" w:styleId="13">
    <w:name w:val="批注框文本 Char"/>
    <w:basedOn w:val="5"/>
    <w:link w:val="2"/>
    <w:qFormat/>
    <w:uiPriority w:val="0"/>
    <w:rPr>
      <w:rFonts w:eastAsia="PMingLiU"/>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4B78B5-F753-4C4D-89D9-8A5C96C6AEB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144</Words>
  <Characters>825</Characters>
  <Lines>6</Lines>
  <Paragraphs>1</Paragraphs>
  <ScaleCrop>false</ScaleCrop>
  <LinksUpToDate>false</LinksUpToDate>
  <CharactersWithSpaces>968</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2017-09-01T07:23:00Z</dcterms:created>
  <dc:creator>lenovo</dc:creator>
  <cp:lastModifiedBy>这里是布丁</cp:lastModifiedBy>
  <cp:lastPrinted>2017-01-05T16:24:00Z</cp:lastPrinted>
  <dcterms:modified xsi:type="dcterms:W3CDTF">2017-12-01T07:01:09Z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